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3853DC4" w14:textId="4623C4EA" w:rsidR="00BF4CD3" w:rsidRDefault="00BF4CD3" w:rsidP="00BF4CD3">
      <w:pPr>
        <w:pStyle w:val="Cuerpodeltex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38F4583" wp14:editId="1A6A883C">
            <wp:simplePos x="0" y="0"/>
            <wp:positionH relativeFrom="column">
              <wp:posOffset>-1080135</wp:posOffset>
            </wp:positionH>
            <wp:positionV relativeFrom="paragraph">
              <wp:posOffset>-1013172</wp:posOffset>
            </wp:positionV>
            <wp:extent cx="7576185" cy="10701020"/>
            <wp:effectExtent l="0" t="0" r="5715" b="5080"/>
            <wp:wrapNone/>
            <wp:docPr id="2" name="Imagen 2" descr="C:\Users\amadomin\Documents\Mis archivos recibidos\portada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domin\Documents\Mis archivos recibidos\portada_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930E1" wp14:editId="09D4DB5E">
                <wp:simplePos x="0" y="0"/>
                <wp:positionH relativeFrom="column">
                  <wp:posOffset>3907790</wp:posOffset>
                </wp:positionH>
                <wp:positionV relativeFrom="paragraph">
                  <wp:posOffset>9020810</wp:posOffset>
                </wp:positionV>
                <wp:extent cx="2216443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44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13579" w14:textId="1200C77C" w:rsidR="00231AF9" w:rsidRPr="00BF4CD3" w:rsidRDefault="00231AF9" w:rsidP="00BF4CD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F4CD3">
                              <w:rPr>
                                <w:rFonts w:asciiTheme="majorHAnsi" w:hAnsiTheme="majorHAnsi" w:cstheme="majorHAnsi"/>
                              </w:rPr>
                              <w:t>Versión: 24 de agosto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F930E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07.7pt;margin-top:710.3pt;width:174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" filled="f" stroked="f">
                <v:textbox style="mso-fit-shape-to-text:t">
                  <w:txbxContent>
                    <w:p w14:paraId="23413579" w14:textId="1200C77C" w:rsidR="00231AF9" w:rsidRPr="00BF4CD3" w:rsidRDefault="00231AF9" w:rsidP="00BF4CD3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BF4CD3">
                        <w:rPr>
                          <w:rFonts w:asciiTheme="majorHAnsi" w:hAnsiTheme="majorHAnsi" w:cstheme="majorHAnsi"/>
                        </w:rPr>
                        <w:t>Versión: 24 de agosto 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F05E65" wp14:editId="316219D7">
                <wp:simplePos x="0" y="0"/>
                <wp:positionH relativeFrom="column">
                  <wp:posOffset>228600</wp:posOffset>
                </wp:positionH>
                <wp:positionV relativeFrom="paragraph">
                  <wp:posOffset>3657600</wp:posOffset>
                </wp:positionV>
                <wp:extent cx="5029200" cy="1371600"/>
                <wp:effectExtent l="0" t="0" r="0" b="0"/>
                <wp:wrapSquare wrapText="bothSides"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271FE" w14:textId="77777777" w:rsidR="00231AF9" w:rsidRDefault="00231AF9" w:rsidP="00BF4CD3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</w:rPr>
                              <w:t>datos.gob.es</w:t>
                            </w:r>
                          </w:p>
                          <w:p w14:paraId="1E1C1D07" w14:textId="1AFD203E" w:rsidR="00231AF9" w:rsidRPr="004624EE" w:rsidRDefault="00231AF9" w:rsidP="00BF4C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</w:rPr>
                              <w:t>El valor de los datos abiertos para la Administración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05E65" id="Cuadro de texto 30" o:spid="_x0000_s1027" type="#_x0000_t202" style="position:absolute;left:0;text-align:left;margin-left:18pt;margin-top:4in;width:396pt;height:10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" filled="f" stroked="f">
                <v:textbox>
                  <w:txbxContent>
                    <w:p w14:paraId="664271FE" w14:textId="77777777" w:rsidR="00231AF9" w:rsidRDefault="00231AF9" w:rsidP="00BF4CD3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</w:rPr>
                        <w:t>datos.gob.es</w:t>
                      </w:r>
                    </w:p>
                    <w:p w14:paraId="1E1C1D07" w14:textId="1AFD203E" w:rsidR="00231AF9" w:rsidRPr="004624EE" w:rsidRDefault="00231AF9" w:rsidP="00BF4CD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</w:rPr>
                        <w:t>El valor de los datos abiertos para la Administración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460DC3" w14:textId="77777777" w:rsidR="00BF4CD3" w:rsidRDefault="00BF4CD3" w:rsidP="00BF4CD3">
      <w:pPr>
        <w:pStyle w:val="Cuerpodeltexto"/>
        <w:sectPr w:rsidR="00BF4CD3" w:rsidSect="00231AF9">
          <w:headerReference w:type="even" r:id="rId9"/>
          <w:headerReference w:type="default" r:id="rId10"/>
          <w:footerReference w:type="default" r:id="rId11"/>
          <w:headerReference w:type="first" r:id="rId12"/>
          <w:pgSz w:w="11900" w:h="16840"/>
          <w:pgMar w:top="1541" w:right="1701" w:bottom="1417" w:left="1701" w:header="708" w:footer="284" w:gutter="0"/>
          <w:cols w:space="708"/>
          <w:titlePg/>
          <w:docGrid w:linePitch="360"/>
        </w:sectPr>
      </w:pPr>
    </w:p>
    <w:p w14:paraId="20E41429" w14:textId="68E61D1E" w:rsidR="00BF4CD3" w:rsidRDefault="00BF4CD3" w:rsidP="00A81C29">
      <w:pPr>
        <w:pStyle w:val="Normal1"/>
        <w:spacing w:line="360" w:lineRule="auto"/>
        <w:jc w:val="both"/>
        <w:rPr>
          <w:rFonts w:asciiTheme="majorHAnsi" w:hAnsiTheme="majorHAnsi" w:cstheme="majorHAnsi"/>
          <w:b/>
          <w:color w:val="5F497A" w:themeColor="accent4" w:themeShade="BF"/>
        </w:rPr>
      </w:pPr>
      <w:r>
        <w:rPr>
          <w:rFonts w:asciiTheme="majorHAnsi" w:hAnsiTheme="majorHAnsi" w:cstheme="majorHAnsi"/>
          <w:b/>
          <w:color w:val="5F497A" w:themeColor="accent4" w:themeShade="BF"/>
        </w:rPr>
        <w:lastRenderedPageBreak/>
        <w:t>ÍNDICE</w:t>
      </w:r>
    </w:p>
    <w:p w14:paraId="57975751" w14:textId="165F10FE" w:rsidR="001C4C3D" w:rsidRDefault="001C4C3D" w:rsidP="00A81C29">
      <w:pPr>
        <w:pStyle w:val="Normal1"/>
        <w:spacing w:line="360" w:lineRule="auto"/>
        <w:jc w:val="both"/>
        <w:rPr>
          <w:rFonts w:asciiTheme="majorHAnsi" w:hAnsiTheme="majorHAnsi" w:cstheme="majorHAnsi"/>
          <w:b/>
          <w:color w:val="5F497A" w:themeColor="accent4" w:themeShade="BF"/>
        </w:rPr>
      </w:pPr>
      <w:r>
        <w:rPr>
          <w:rFonts w:asciiTheme="majorHAnsi" w:hAnsiTheme="majorHAnsi" w:cstheme="majorHAnsi"/>
          <w:b/>
          <w:color w:val="5F497A" w:themeColor="accent4" w:themeShade="BF"/>
        </w:rPr>
        <w:t>1. Introducción</w:t>
      </w:r>
    </w:p>
    <w:p w14:paraId="21DFB7E8" w14:textId="7C0B465D" w:rsidR="00A81C29" w:rsidRPr="00DC27BA" w:rsidRDefault="001C4C3D" w:rsidP="00A81C29">
      <w:pPr>
        <w:pStyle w:val="Normal1"/>
        <w:spacing w:line="360" w:lineRule="auto"/>
        <w:jc w:val="both"/>
        <w:rPr>
          <w:rFonts w:asciiTheme="majorHAnsi" w:hAnsiTheme="majorHAnsi" w:cstheme="majorHAnsi"/>
          <w:b/>
          <w:color w:val="5F497A" w:themeColor="accent4" w:themeShade="BF"/>
        </w:rPr>
      </w:pPr>
      <w:r>
        <w:rPr>
          <w:rFonts w:asciiTheme="majorHAnsi" w:hAnsiTheme="majorHAnsi" w:cstheme="majorHAnsi"/>
          <w:b/>
          <w:color w:val="5F497A" w:themeColor="accent4" w:themeShade="BF"/>
        </w:rPr>
        <w:t>2</w:t>
      </w:r>
      <w:r w:rsidR="00A81C29" w:rsidRPr="00DC27BA">
        <w:rPr>
          <w:rFonts w:asciiTheme="majorHAnsi" w:hAnsiTheme="majorHAnsi" w:cstheme="majorHAnsi"/>
          <w:b/>
          <w:color w:val="5F497A" w:themeColor="accent4" w:themeShade="BF"/>
        </w:rPr>
        <w:t>. D</w:t>
      </w:r>
      <w:r w:rsidR="00A81C29">
        <w:rPr>
          <w:rFonts w:asciiTheme="majorHAnsi" w:hAnsiTheme="majorHAnsi" w:cstheme="majorHAnsi"/>
          <w:b/>
          <w:color w:val="5F497A" w:themeColor="accent4" w:themeShade="BF"/>
        </w:rPr>
        <w:t>atos abiertos para optimizar la eficiencia y la efectividad</w:t>
      </w:r>
    </w:p>
    <w:p w14:paraId="337B658B" w14:textId="388695D0" w:rsidR="00510A6B" w:rsidRPr="00DC27BA" w:rsidRDefault="00510A6B" w:rsidP="00A81C29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 w:rsidRPr="00DC27BA">
        <w:rPr>
          <w:rFonts w:asciiTheme="majorHAnsi" w:hAnsiTheme="majorHAnsi" w:cstheme="majorHAnsi"/>
          <w:color w:val="5F497A" w:themeColor="accent4" w:themeShade="BF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</w:rPr>
        <w:t>2</w:t>
      </w:r>
      <w:r w:rsidRPr="00DC27BA">
        <w:rPr>
          <w:rFonts w:asciiTheme="majorHAnsi" w:hAnsiTheme="majorHAnsi" w:cstheme="majorHAnsi"/>
          <w:color w:val="5F497A" w:themeColor="accent4" w:themeShade="BF"/>
        </w:rPr>
        <w:t>.1. Mejor planificación de los recursos disponibles</w:t>
      </w:r>
    </w:p>
    <w:p w14:paraId="1FF352C0" w14:textId="6CFF7E04" w:rsidR="00510A6B" w:rsidRPr="00DC27BA" w:rsidRDefault="00510A6B" w:rsidP="00A81C29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2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.1.1. Mejor planificación de los recursos disponibles</w:t>
      </w:r>
    </w:p>
    <w:p w14:paraId="54BA4DA4" w14:textId="2952CE74" w:rsidR="00510A6B" w:rsidRPr="00DC27BA" w:rsidRDefault="00510A6B" w:rsidP="00A81C29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2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.1.2. Transparencia en la Industria extractiva de Burkina Faso</w:t>
      </w:r>
    </w:p>
    <w:p w14:paraId="0A4167C5" w14:textId="364C0FE7" w:rsidR="00510A6B" w:rsidRPr="00DC27BA" w:rsidRDefault="00510A6B" w:rsidP="00A81C29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 w:rsidRPr="00DC27BA">
        <w:rPr>
          <w:rFonts w:asciiTheme="majorHAnsi" w:hAnsiTheme="majorHAnsi" w:cstheme="majorHAnsi"/>
          <w:color w:val="5F497A" w:themeColor="accent4" w:themeShade="BF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</w:rPr>
        <w:t>2</w:t>
      </w:r>
      <w:r w:rsidRPr="00DC27BA">
        <w:rPr>
          <w:rFonts w:asciiTheme="majorHAnsi" w:hAnsiTheme="majorHAnsi" w:cstheme="majorHAnsi"/>
          <w:color w:val="5F497A" w:themeColor="accent4" w:themeShade="BF"/>
        </w:rPr>
        <w:t>.2. Colaboración entre áreas departamentales</w:t>
      </w:r>
    </w:p>
    <w:p w14:paraId="0A36A638" w14:textId="7EC91E12" w:rsidR="00510A6B" w:rsidRPr="00DC27BA" w:rsidRDefault="001C4C3D" w:rsidP="00A81C29">
      <w:pPr>
        <w:spacing w:line="360" w:lineRule="auto"/>
        <w:ind w:left="1410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2</w:t>
      </w:r>
      <w:r w:rsidR="00510A6B"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.2.1. Mejora de los flujos de información en la estrategia TIC de Nueva Zelanda</w:t>
      </w:r>
    </w:p>
    <w:p w14:paraId="6D9367EA" w14:textId="2C8B6BE1" w:rsidR="00510A6B" w:rsidRPr="00DC27BA" w:rsidRDefault="001C4C3D" w:rsidP="00DC27BA">
      <w:pPr>
        <w:spacing w:line="360" w:lineRule="auto"/>
        <w:ind w:left="1410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2</w:t>
      </w:r>
      <w:r w:rsidR="00510A6B"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.2.2. Colaborando para gestionar la salud de los ciudadanos en Corea</w:t>
      </w:r>
      <w:r w:rsidR="00F361EB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 xml:space="preserve"> del Sur</w:t>
      </w:r>
    </w:p>
    <w:p w14:paraId="4B067757" w14:textId="1ED368EB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 w:rsidRPr="00DC27BA">
        <w:rPr>
          <w:rFonts w:asciiTheme="majorHAnsi" w:hAnsiTheme="majorHAnsi" w:cstheme="majorHAnsi"/>
          <w:color w:val="5F497A" w:themeColor="accent4" w:themeShade="BF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</w:rPr>
        <w:t>2</w:t>
      </w:r>
      <w:r w:rsidRPr="00DC27BA">
        <w:rPr>
          <w:rFonts w:asciiTheme="majorHAnsi" w:hAnsiTheme="majorHAnsi" w:cstheme="majorHAnsi"/>
          <w:color w:val="5F497A" w:themeColor="accent4" w:themeShade="BF"/>
        </w:rPr>
        <w:t>.3. Auditoría del correcto uso de los recursos</w:t>
      </w:r>
    </w:p>
    <w:p w14:paraId="521D1DD8" w14:textId="78F6366A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2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.3.1. Calidad de la enseñanza en Brasil</w:t>
      </w:r>
    </w:p>
    <w:p w14:paraId="420ECE1F" w14:textId="4521B1BB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2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.3.2. Funcionamiento de los hospitales en Australia</w:t>
      </w:r>
    </w:p>
    <w:p w14:paraId="4D064F42" w14:textId="3E41B07E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 w:rsidRPr="00DC27BA">
        <w:rPr>
          <w:rFonts w:asciiTheme="majorHAnsi" w:hAnsiTheme="majorHAnsi" w:cstheme="majorHAnsi"/>
          <w:color w:val="5F497A" w:themeColor="accent4" w:themeShade="BF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</w:rPr>
        <w:t>2</w:t>
      </w:r>
      <w:r w:rsidRPr="00DC27BA">
        <w:rPr>
          <w:rFonts w:asciiTheme="majorHAnsi" w:hAnsiTheme="majorHAnsi" w:cstheme="majorHAnsi"/>
          <w:color w:val="5F497A" w:themeColor="accent4" w:themeShade="BF"/>
        </w:rPr>
        <w:t>.4. Identificación de áreas de mejora</w:t>
      </w:r>
    </w:p>
    <w:p w14:paraId="061B6235" w14:textId="5BF35794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2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.4.1. Optimización del suministro eléctrico en Francia</w:t>
      </w:r>
    </w:p>
    <w:p w14:paraId="63934CD0" w14:textId="6B856DBD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2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.4.2. Análisis de los costes administrativos de la vivienda en Corea</w:t>
      </w:r>
      <w:r w:rsidR="00F361EB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 xml:space="preserve"> del Sur</w:t>
      </w:r>
    </w:p>
    <w:p w14:paraId="24F6C54B" w14:textId="5856B489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 w:rsidRPr="00DC27BA">
        <w:rPr>
          <w:rFonts w:asciiTheme="majorHAnsi" w:hAnsiTheme="majorHAnsi" w:cstheme="majorHAnsi"/>
          <w:color w:val="5F497A" w:themeColor="accent4" w:themeShade="BF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</w:rPr>
        <w:t>2</w:t>
      </w:r>
      <w:r w:rsidRPr="00DC27BA">
        <w:rPr>
          <w:rFonts w:asciiTheme="majorHAnsi" w:hAnsiTheme="majorHAnsi" w:cstheme="majorHAnsi"/>
          <w:color w:val="5F497A" w:themeColor="accent4" w:themeShade="BF"/>
        </w:rPr>
        <w:t>.5. Interoperabilidad de los datos y procesos</w:t>
      </w:r>
    </w:p>
    <w:p w14:paraId="29FBA025" w14:textId="177EEDE1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2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.5.1. Monitorización anual en el gobierno de Japón</w:t>
      </w:r>
    </w:p>
    <w:p w14:paraId="353B7360" w14:textId="5A5AF94E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2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 xml:space="preserve">.5.2. La base de datos global de empresas: Open </w:t>
      </w:r>
      <w:proofErr w:type="spellStart"/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Corporates</w:t>
      </w:r>
      <w:proofErr w:type="spellEnd"/>
    </w:p>
    <w:p w14:paraId="44C5EBBD" w14:textId="7C0698A2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 w:rsidRPr="00DC27BA">
        <w:rPr>
          <w:rFonts w:asciiTheme="majorHAnsi" w:hAnsiTheme="majorHAnsi" w:cstheme="majorHAnsi"/>
          <w:color w:val="5F497A" w:themeColor="accent4" w:themeShade="BF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</w:rPr>
        <w:t>2</w:t>
      </w:r>
      <w:r w:rsidRPr="00DC27BA">
        <w:rPr>
          <w:rFonts w:asciiTheme="majorHAnsi" w:hAnsiTheme="majorHAnsi" w:cstheme="majorHAnsi"/>
          <w:color w:val="5F497A" w:themeColor="accent4" w:themeShade="BF"/>
        </w:rPr>
        <w:t>.6. Adopción de estándares para compartir y almacenar datos</w:t>
      </w:r>
    </w:p>
    <w:p w14:paraId="77F17E89" w14:textId="27FC08A9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2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.6.1. Modernizando la base de datos de carreteras en Noruega</w:t>
      </w:r>
    </w:p>
    <w:p w14:paraId="0690358D" w14:textId="10B198E1" w:rsidR="00510A6B" w:rsidRDefault="001C4C3D" w:rsidP="00DC27BA">
      <w:pPr>
        <w:spacing w:line="360" w:lineRule="auto"/>
        <w:ind w:left="1416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2</w:t>
      </w:r>
      <w:r w:rsidR="00510A6B"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.6.2. Aplicando estándares de transparencia a las ayudas al desarrollo de Suecia</w:t>
      </w:r>
    </w:p>
    <w:p w14:paraId="710F9AE5" w14:textId="77777777" w:rsidR="00231AF9" w:rsidRDefault="00231AF9" w:rsidP="00DC27BA">
      <w:pPr>
        <w:spacing w:line="360" w:lineRule="auto"/>
        <w:ind w:left="1416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</w:p>
    <w:p w14:paraId="7EB626FE" w14:textId="77777777" w:rsidR="00231AF9" w:rsidRDefault="00231AF9" w:rsidP="00DC27BA">
      <w:pPr>
        <w:spacing w:line="360" w:lineRule="auto"/>
        <w:ind w:left="1416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</w:p>
    <w:p w14:paraId="2D02DC61" w14:textId="77777777" w:rsidR="00231AF9" w:rsidRDefault="00231AF9" w:rsidP="00DC27BA">
      <w:pPr>
        <w:spacing w:line="360" w:lineRule="auto"/>
        <w:ind w:left="1416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</w:p>
    <w:p w14:paraId="61CD43B0" w14:textId="77777777" w:rsidR="00231AF9" w:rsidRDefault="00231AF9" w:rsidP="00DC27BA">
      <w:pPr>
        <w:spacing w:line="360" w:lineRule="auto"/>
        <w:ind w:left="1416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</w:p>
    <w:p w14:paraId="1AAA9799" w14:textId="77777777" w:rsidR="00231AF9" w:rsidRDefault="00231AF9" w:rsidP="00DC27BA">
      <w:pPr>
        <w:spacing w:line="360" w:lineRule="auto"/>
        <w:ind w:left="1416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</w:p>
    <w:p w14:paraId="1D868833" w14:textId="77777777" w:rsidR="00231AF9" w:rsidRDefault="00231AF9" w:rsidP="00DC27BA">
      <w:pPr>
        <w:spacing w:line="360" w:lineRule="auto"/>
        <w:ind w:left="1416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</w:p>
    <w:p w14:paraId="4D23C82B" w14:textId="77777777" w:rsidR="00231AF9" w:rsidRDefault="00231AF9" w:rsidP="00DC27BA">
      <w:pPr>
        <w:spacing w:line="360" w:lineRule="auto"/>
        <w:ind w:left="1416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</w:p>
    <w:p w14:paraId="6563055D" w14:textId="7F512897" w:rsidR="00510A6B" w:rsidRPr="00DC27BA" w:rsidRDefault="001C4C3D" w:rsidP="00DC27BA">
      <w:pPr>
        <w:spacing w:line="360" w:lineRule="auto"/>
        <w:jc w:val="both"/>
        <w:rPr>
          <w:rFonts w:asciiTheme="majorHAnsi" w:hAnsiTheme="majorHAnsi" w:cstheme="majorHAnsi"/>
          <w:b/>
          <w:color w:val="5F497A" w:themeColor="accent4" w:themeShade="BF"/>
        </w:rPr>
      </w:pPr>
      <w:r>
        <w:rPr>
          <w:rFonts w:asciiTheme="majorHAnsi" w:hAnsiTheme="majorHAnsi" w:cstheme="majorHAnsi"/>
          <w:b/>
          <w:color w:val="5F497A" w:themeColor="accent4" w:themeShade="BF"/>
        </w:rPr>
        <w:lastRenderedPageBreak/>
        <w:t>3</w:t>
      </w:r>
      <w:r w:rsidR="00510A6B" w:rsidRPr="00DC27BA">
        <w:rPr>
          <w:rFonts w:asciiTheme="majorHAnsi" w:hAnsiTheme="majorHAnsi" w:cstheme="majorHAnsi"/>
          <w:b/>
          <w:color w:val="5F497A" w:themeColor="accent4" w:themeShade="BF"/>
        </w:rPr>
        <w:t>. Datos abiertos para impulsar la innovación pública</w:t>
      </w:r>
    </w:p>
    <w:p w14:paraId="22D1A1E5" w14:textId="77D9B0C8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 w:rsidRPr="00DC27BA">
        <w:rPr>
          <w:rFonts w:asciiTheme="majorHAnsi" w:hAnsiTheme="majorHAnsi" w:cstheme="majorHAnsi"/>
          <w:color w:val="5F497A" w:themeColor="accent4" w:themeShade="BF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</w:rPr>
        <w:t>3</w:t>
      </w:r>
      <w:r w:rsidRPr="00DC27BA">
        <w:rPr>
          <w:rFonts w:asciiTheme="majorHAnsi" w:hAnsiTheme="majorHAnsi" w:cstheme="majorHAnsi"/>
          <w:color w:val="5F497A" w:themeColor="accent4" w:themeShade="BF"/>
        </w:rPr>
        <w:t>.1. Identificar patrones que dan apoyo a la toma de decisiones</w:t>
      </w:r>
    </w:p>
    <w:p w14:paraId="5F3C9140" w14:textId="77DA5B41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3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.1.1. Análisis predictivo en el gobierno de Francia</w:t>
      </w:r>
    </w:p>
    <w:p w14:paraId="54F35CDC" w14:textId="056120BF" w:rsidR="00231AF9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3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.1.2. Rankings sanitarios en Malawi</w:t>
      </w:r>
    </w:p>
    <w:p w14:paraId="76DCA464" w14:textId="4E4A9C8A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 w:rsidRPr="00DC27BA">
        <w:rPr>
          <w:rFonts w:asciiTheme="majorHAnsi" w:hAnsiTheme="majorHAnsi" w:cstheme="majorHAnsi"/>
          <w:color w:val="5F497A" w:themeColor="accent4" w:themeShade="BF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</w:rPr>
        <w:t>3</w:t>
      </w:r>
      <w:r w:rsidRPr="00DC27BA">
        <w:rPr>
          <w:rFonts w:asciiTheme="majorHAnsi" w:hAnsiTheme="majorHAnsi" w:cstheme="majorHAnsi"/>
          <w:color w:val="5F497A" w:themeColor="accent4" w:themeShade="BF"/>
        </w:rPr>
        <w:t>.2. Desarrollo e implementación más activa de las políticas públicas</w:t>
      </w:r>
    </w:p>
    <w:p w14:paraId="099B861E" w14:textId="6432F1B8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3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.2.1. Reduciendo la mortalidad infantil en México</w:t>
      </w:r>
    </w:p>
    <w:p w14:paraId="0B1BEBAF" w14:textId="263F9A4F" w:rsidR="001C4C3D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3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.2.2. Transformando la Agencia de Consumo en Corea</w:t>
      </w:r>
      <w:r w:rsidR="00F361EB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 xml:space="preserve"> del Sur</w:t>
      </w:r>
    </w:p>
    <w:p w14:paraId="57E9F0DA" w14:textId="3FD63C97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 w:rsidRPr="00DC27BA">
        <w:rPr>
          <w:rFonts w:asciiTheme="majorHAnsi" w:hAnsiTheme="majorHAnsi" w:cstheme="majorHAnsi"/>
          <w:color w:val="5F497A" w:themeColor="accent4" w:themeShade="BF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</w:rPr>
        <w:t>3</w:t>
      </w:r>
      <w:r w:rsidRPr="00DC27BA">
        <w:rPr>
          <w:rFonts w:asciiTheme="majorHAnsi" w:hAnsiTheme="majorHAnsi" w:cstheme="majorHAnsi"/>
          <w:color w:val="5F497A" w:themeColor="accent4" w:themeShade="BF"/>
        </w:rPr>
        <w:t xml:space="preserve">.3. Mejora de la calidad de los datos a través del </w:t>
      </w:r>
      <w:proofErr w:type="spellStart"/>
      <w:r w:rsidRPr="00DC27BA">
        <w:rPr>
          <w:rFonts w:asciiTheme="majorHAnsi" w:hAnsiTheme="majorHAnsi" w:cstheme="majorHAnsi"/>
          <w:color w:val="5F497A" w:themeColor="accent4" w:themeShade="BF"/>
        </w:rPr>
        <w:t>feedback</w:t>
      </w:r>
      <w:proofErr w:type="spellEnd"/>
      <w:r w:rsidRPr="00DC27BA">
        <w:rPr>
          <w:rFonts w:asciiTheme="majorHAnsi" w:hAnsiTheme="majorHAnsi" w:cstheme="majorHAnsi"/>
          <w:color w:val="5F497A" w:themeColor="accent4" w:themeShade="BF"/>
        </w:rPr>
        <w:t xml:space="preserve"> público</w:t>
      </w:r>
    </w:p>
    <w:p w14:paraId="44C9C212" w14:textId="48C78AEA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3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.3.1. El registro de precios de venta de parcelas en Reino Unido</w:t>
      </w:r>
    </w:p>
    <w:p w14:paraId="0B271571" w14:textId="4F8A8EA6" w:rsidR="00510A6B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3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.3.2. La base de datos de direcciones en Dinamarca</w:t>
      </w:r>
    </w:p>
    <w:p w14:paraId="756E4EEA" w14:textId="4563A630" w:rsidR="00510A6B" w:rsidRPr="00DC27BA" w:rsidRDefault="001C4C3D" w:rsidP="00DC27BA">
      <w:pPr>
        <w:spacing w:line="360" w:lineRule="auto"/>
        <w:jc w:val="both"/>
        <w:rPr>
          <w:rFonts w:asciiTheme="majorHAnsi" w:hAnsiTheme="majorHAnsi" w:cstheme="majorHAnsi"/>
          <w:b/>
          <w:color w:val="5F497A" w:themeColor="accent4" w:themeShade="BF"/>
        </w:rPr>
      </w:pPr>
      <w:r>
        <w:rPr>
          <w:rFonts w:asciiTheme="majorHAnsi" w:hAnsiTheme="majorHAnsi" w:cstheme="majorHAnsi"/>
          <w:b/>
          <w:color w:val="5F497A" w:themeColor="accent4" w:themeShade="BF"/>
        </w:rPr>
        <w:t>4</w:t>
      </w:r>
      <w:r w:rsidR="00510A6B" w:rsidRPr="00DC27BA">
        <w:rPr>
          <w:rFonts w:asciiTheme="majorHAnsi" w:hAnsiTheme="majorHAnsi" w:cstheme="majorHAnsi"/>
          <w:b/>
          <w:color w:val="5F497A" w:themeColor="accent4" w:themeShade="BF"/>
        </w:rPr>
        <w:t>. Datos abiertos para fomentar la transparencia y participación</w:t>
      </w:r>
    </w:p>
    <w:p w14:paraId="23D6500F" w14:textId="4FD0015B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 w:rsidRPr="00DC27BA">
        <w:rPr>
          <w:rFonts w:asciiTheme="majorHAnsi" w:hAnsiTheme="majorHAnsi" w:cstheme="majorHAnsi"/>
          <w:color w:val="5F497A" w:themeColor="accent4" w:themeShade="BF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</w:rPr>
        <w:t>4</w:t>
      </w:r>
      <w:r w:rsidRPr="00DC27BA">
        <w:rPr>
          <w:rFonts w:asciiTheme="majorHAnsi" w:hAnsiTheme="majorHAnsi" w:cstheme="majorHAnsi"/>
          <w:color w:val="5F497A" w:themeColor="accent4" w:themeShade="BF"/>
        </w:rPr>
        <w:t>.1. Aplicaciones y plataformas de participación</w:t>
      </w:r>
    </w:p>
    <w:p w14:paraId="6FCA1C66" w14:textId="5C46FE19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4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.1.1. Presupuestos participativos en Filipinas</w:t>
      </w:r>
    </w:p>
    <w:p w14:paraId="37B063CD" w14:textId="455E5D2A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4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.1.2. Atendiendo a las necesidades de los barrios en Uruguay</w:t>
      </w:r>
    </w:p>
    <w:p w14:paraId="04F174EF" w14:textId="4FC12A0B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 w:rsidRPr="00DC27BA">
        <w:rPr>
          <w:rFonts w:asciiTheme="majorHAnsi" w:hAnsiTheme="majorHAnsi" w:cstheme="majorHAnsi"/>
          <w:color w:val="5F497A" w:themeColor="accent4" w:themeShade="BF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</w:rPr>
        <w:t>4</w:t>
      </w:r>
      <w:r w:rsidRPr="00DC27BA">
        <w:rPr>
          <w:rFonts w:asciiTheme="majorHAnsi" w:hAnsiTheme="majorHAnsi" w:cstheme="majorHAnsi"/>
          <w:color w:val="5F497A" w:themeColor="accent4" w:themeShade="BF"/>
        </w:rPr>
        <w:t>.2. Seguimiento de las acciones y decisiones de gobierno</w:t>
      </w:r>
    </w:p>
    <w:p w14:paraId="3E1FB6E9" w14:textId="27C5F71B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4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.2.1. El Barómetro Municipal de Noruega</w:t>
      </w:r>
    </w:p>
    <w:p w14:paraId="61B8EA6D" w14:textId="18C6C362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4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.2.2. Monitorizando la contratación pública en Eslovaquia</w:t>
      </w:r>
    </w:p>
    <w:p w14:paraId="0E063303" w14:textId="33DD6163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 w:rsidRPr="00DC27BA">
        <w:rPr>
          <w:rFonts w:asciiTheme="majorHAnsi" w:hAnsiTheme="majorHAnsi" w:cstheme="majorHAnsi"/>
          <w:color w:val="5F497A" w:themeColor="accent4" w:themeShade="BF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</w:rPr>
        <w:t>4</w:t>
      </w:r>
      <w:r w:rsidRPr="00DC27BA">
        <w:rPr>
          <w:rFonts w:asciiTheme="majorHAnsi" w:hAnsiTheme="majorHAnsi" w:cstheme="majorHAnsi"/>
          <w:color w:val="5F497A" w:themeColor="accent4" w:themeShade="BF"/>
        </w:rPr>
        <w:t>.3. Facilitar la comprensión de las políticas públicas</w:t>
      </w:r>
    </w:p>
    <w:p w14:paraId="1EDFC4A5" w14:textId="16E7C06D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4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.3.1. Analizando los subsidios agrícolas en México</w:t>
      </w:r>
    </w:p>
    <w:p w14:paraId="0987BD85" w14:textId="22511865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4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.3.2. Entendiendo el gasto público de Austria</w:t>
      </w:r>
    </w:p>
    <w:p w14:paraId="377E470C" w14:textId="5285292F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 w:rsidRPr="00DC27BA">
        <w:rPr>
          <w:rFonts w:asciiTheme="majorHAnsi" w:hAnsiTheme="majorHAnsi" w:cstheme="majorHAnsi"/>
          <w:color w:val="5F497A" w:themeColor="accent4" w:themeShade="BF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</w:rPr>
        <w:t>4</w:t>
      </w:r>
      <w:r w:rsidRPr="00DC27BA">
        <w:rPr>
          <w:rFonts w:asciiTheme="majorHAnsi" w:hAnsiTheme="majorHAnsi" w:cstheme="majorHAnsi"/>
          <w:color w:val="5F497A" w:themeColor="accent4" w:themeShade="BF"/>
        </w:rPr>
        <w:t>.4. Recuperando la confianza de la ciudadanía en sus gobiernos</w:t>
      </w:r>
    </w:p>
    <w:p w14:paraId="027865E3" w14:textId="163C25DF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4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.4.1. Transparencia Parlamentaria en Noruega</w:t>
      </w:r>
    </w:p>
    <w:p w14:paraId="5FE976BA" w14:textId="4DA76002" w:rsidR="00510A6B" w:rsidRPr="00DC27BA" w:rsidRDefault="00510A6B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4</w:t>
      </w:r>
      <w:r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.4.2. El Portal de Transparencia en Brasil</w:t>
      </w:r>
    </w:p>
    <w:p w14:paraId="1A7C9F6E" w14:textId="0ED76355" w:rsidR="00510A6B" w:rsidRPr="00DC27BA" w:rsidRDefault="001C4C3D" w:rsidP="00DC27BA">
      <w:pPr>
        <w:spacing w:line="360" w:lineRule="auto"/>
        <w:jc w:val="both"/>
        <w:rPr>
          <w:rFonts w:asciiTheme="majorHAnsi" w:hAnsiTheme="majorHAnsi" w:cstheme="majorHAnsi"/>
          <w:b/>
          <w:color w:val="5F497A" w:themeColor="accent4" w:themeShade="BF"/>
        </w:rPr>
      </w:pPr>
      <w:r>
        <w:rPr>
          <w:rFonts w:asciiTheme="majorHAnsi" w:hAnsiTheme="majorHAnsi" w:cstheme="majorHAnsi"/>
          <w:b/>
          <w:color w:val="5F497A" w:themeColor="accent4" w:themeShade="BF"/>
        </w:rPr>
        <w:t>5</w:t>
      </w:r>
      <w:r w:rsidR="00510A6B" w:rsidRPr="00DC27BA">
        <w:rPr>
          <w:rFonts w:asciiTheme="majorHAnsi" w:hAnsiTheme="majorHAnsi" w:cstheme="majorHAnsi"/>
          <w:b/>
          <w:color w:val="5F497A" w:themeColor="accent4" w:themeShade="BF"/>
        </w:rPr>
        <w:t>. Conclusiones</w:t>
      </w:r>
    </w:p>
    <w:p w14:paraId="1513B76D" w14:textId="41686886" w:rsidR="00DC27BA" w:rsidRDefault="00DC27BA" w:rsidP="00DC27BA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ab/>
      </w:r>
      <w:r w:rsidR="001C4C3D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5</w:t>
      </w:r>
      <w:r w:rsidR="00510A6B" w:rsidRPr="00DC27BA">
        <w:rPr>
          <w:rFonts w:asciiTheme="majorHAnsi" w:hAnsiTheme="majorHAnsi" w:cstheme="majorHAnsi"/>
          <w:color w:val="5F497A" w:themeColor="accent4" w:themeShade="BF"/>
          <w:sz w:val="22"/>
          <w:szCs w:val="22"/>
        </w:rPr>
        <w:t>.1. Mirando hacia el futuro de las políticas públicas</w:t>
      </w:r>
    </w:p>
    <w:p w14:paraId="68C99016" w14:textId="6C2D7071" w:rsidR="00DC27BA" w:rsidRDefault="001C4C3D" w:rsidP="00231AF9">
      <w:pPr>
        <w:spacing w:line="360" w:lineRule="auto"/>
        <w:jc w:val="both"/>
        <w:rPr>
          <w:rFonts w:asciiTheme="majorHAnsi" w:hAnsiTheme="majorHAnsi" w:cstheme="majorHAnsi"/>
          <w:color w:val="5F497A" w:themeColor="accent4" w:themeShade="BF"/>
          <w:sz w:val="22"/>
          <w:szCs w:val="22"/>
        </w:rPr>
      </w:pPr>
      <w:r>
        <w:rPr>
          <w:rFonts w:asciiTheme="majorHAnsi" w:hAnsiTheme="majorHAnsi" w:cstheme="majorHAnsi"/>
          <w:b/>
          <w:color w:val="5F497A" w:themeColor="accent4" w:themeShade="BF"/>
        </w:rPr>
        <w:t>6</w:t>
      </w:r>
      <w:r w:rsidR="00573AB9">
        <w:rPr>
          <w:rFonts w:asciiTheme="majorHAnsi" w:hAnsiTheme="majorHAnsi" w:cstheme="majorHAnsi"/>
          <w:b/>
          <w:color w:val="5F497A" w:themeColor="accent4" w:themeShade="BF"/>
        </w:rPr>
        <w:t>. Referencias</w:t>
      </w:r>
    </w:p>
    <w:p w14:paraId="1DDE198F" w14:textId="77777777" w:rsidR="008E4212" w:rsidRDefault="008E4212" w:rsidP="00231AF9">
      <w:pPr>
        <w:pStyle w:val="Normal1"/>
        <w:spacing w:after="240" w:line="360" w:lineRule="auto"/>
        <w:jc w:val="both"/>
        <w:rPr>
          <w:rFonts w:asciiTheme="majorHAnsi" w:hAnsiTheme="majorHAnsi" w:cstheme="majorHAnsi"/>
          <w:b/>
          <w:color w:val="5F497A" w:themeColor="accent4" w:themeShade="BF"/>
        </w:rPr>
      </w:pPr>
    </w:p>
    <w:p w14:paraId="3B4AC954" w14:textId="30ECBFD0" w:rsidR="00231AF9" w:rsidRPr="00DC27BA" w:rsidRDefault="00231AF9" w:rsidP="00231AF9">
      <w:pPr>
        <w:pStyle w:val="Normal1"/>
        <w:spacing w:after="240" w:line="360" w:lineRule="auto"/>
        <w:jc w:val="both"/>
        <w:rPr>
          <w:rFonts w:asciiTheme="majorHAnsi" w:hAnsiTheme="majorHAnsi" w:cstheme="majorHAnsi"/>
          <w:b/>
          <w:color w:val="5F497A" w:themeColor="accent4" w:themeShade="BF"/>
        </w:rPr>
      </w:pPr>
      <w:r w:rsidRPr="00DC27BA">
        <w:rPr>
          <w:rFonts w:asciiTheme="majorHAnsi" w:hAnsiTheme="majorHAnsi" w:cstheme="majorHAnsi"/>
          <w:b/>
          <w:color w:val="5F497A" w:themeColor="accent4" w:themeShade="BF"/>
        </w:rPr>
        <w:lastRenderedPageBreak/>
        <w:t xml:space="preserve">1. </w:t>
      </w:r>
      <w:r>
        <w:rPr>
          <w:rFonts w:asciiTheme="majorHAnsi" w:hAnsiTheme="majorHAnsi" w:cstheme="majorHAnsi"/>
          <w:b/>
          <w:color w:val="5F497A" w:themeColor="accent4" w:themeShade="BF"/>
        </w:rPr>
        <w:t>INTRODUCCIÓN</w:t>
      </w:r>
    </w:p>
    <w:p w14:paraId="67FBD568" w14:textId="753D2C1A" w:rsidR="005B7DA9" w:rsidRDefault="001C4C3D" w:rsidP="00BF4CD3">
      <w:pPr>
        <w:spacing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E</w:t>
      </w:r>
      <w:r w:rsidR="001E7860" w:rsidRPr="001250B6">
        <w:rPr>
          <w:rFonts w:asciiTheme="majorHAnsi" w:eastAsia="Calibri" w:hAnsiTheme="majorHAnsi" w:cstheme="majorHAnsi"/>
        </w:rPr>
        <w:t xml:space="preserve">l sector público no </w:t>
      </w:r>
      <w:r w:rsidR="00EF05D7" w:rsidRPr="001250B6">
        <w:rPr>
          <w:rFonts w:asciiTheme="majorHAnsi" w:eastAsia="Calibri" w:hAnsiTheme="majorHAnsi" w:cstheme="majorHAnsi"/>
        </w:rPr>
        <w:t xml:space="preserve">es únicamente </w:t>
      </w:r>
      <w:r w:rsidR="001E7860" w:rsidRPr="001250B6">
        <w:rPr>
          <w:rFonts w:asciiTheme="majorHAnsi" w:eastAsia="Calibri" w:hAnsiTheme="majorHAnsi" w:cstheme="majorHAnsi"/>
        </w:rPr>
        <w:t xml:space="preserve">un gran proveedor de datos abiertos, sino </w:t>
      </w:r>
      <w:r w:rsidR="00EF05D7" w:rsidRPr="001250B6">
        <w:rPr>
          <w:rFonts w:asciiTheme="majorHAnsi" w:eastAsia="Calibri" w:hAnsiTheme="majorHAnsi" w:cstheme="majorHAnsi"/>
        </w:rPr>
        <w:t xml:space="preserve">que es </w:t>
      </w:r>
      <w:r w:rsidR="001E7860" w:rsidRPr="001250B6">
        <w:rPr>
          <w:rFonts w:asciiTheme="majorHAnsi" w:eastAsia="Calibri" w:hAnsiTheme="majorHAnsi" w:cstheme="majorHAnsi"/>
        </w:rPr>
        <w:t xml:space="preserve">también </w:t>
      </w:r>
      <w:hyperlink r:id="rId13" w:history="1">
        <w:r w:rsidR="001E7860" w:rsidRPr="001250B6">
          <w:rPr>
            <w:rStyle w:val="Hipervnculo"/>
            <w:rFonts w:asciiTheme="majorHAnsi" w:eastAsia="Calibri" w:hAnsiTheme="majorHAnsi" w:cstheme="majorHAnsi"/>
          </w:rPr>
          <w:t xml:space="preserve">uno de los </w:t>
        </w:r>
        <w:r w:rsidR="00EF05D7" w:rsidRPr="001250B6">
          <w:rPr>
            <w:rStyle w:val="Hipervnculo"/>
            <w:rFonts w:asciiTheme="majorHAnsi" w:eastAsia="Calibri" w:hAnsiTheme="majorHAnsi" w:cstheme="majorHAnsi"/>
          </w:rPr>
          <w:t xml:space="preserve">mayores </w:t>
        </w:r>
        <w:r w:rsidR="001E7860" w:rsidRPr="001250B6">
          <w:rPr>
            <w:rStyle w:val="Hipervnculo"/>
            <w:rFonts w:asciiTheme="majorHAnsi" w:eastAsia="Calibri" w:hAnsiTheme="majorHAnsi" w:cstheme="majorHAnsi"/>
          </w:rPr>
          <w:t xml:space="preserve">usuarios </w:t>
        </w:r>
        <w:r w:rsidR="00EF05D7" w:rsidRPr="001250B6">
          <w:rPr>
            <w:rStyle w:val="Hipervnculo"/>
            <w:rFonts w:asciiTheme="majorHAnsi" w:eastAsia="Calibri" w:hAnsiTheme="majorHAnsi" w:cstheme="majorHAnsi"/>
          </w:rPr>
          <w:t xml:space="preserve">y beneficiarios de la apertura de los </w:t>
        </w:r>
        <w:r w:rsidR="001E7860" w:rsidRPr="001250B6">
          <w:rPr>
            <w:rStyle w:val="Hipervnculo"/>
            <w:rFonts w:asciiTheme="majorHAnsi" w:eastAsia="Calibri" w:hAnsiTheme="majorHAnsi" w:cstheme="majorHAnsi"/>
          </w:rPr>
          <w:t>datos gubernamentales</w:t>
        </w:r>
      </w:hyperlink>
      <w:r w:rsidR="001E7860" w:rsidRPr="001250B6">
        <w:rPr>
          <w:rFonts w:asciiTheme="majorHAnsi" w:eastAsia="Calibri" w:hAnsiTheme="majorHAnsi" w:cstheme="majorHAnsi"/>
        </w:rPr>
        <w:t xml:space="preserve">. </w:t>
      </w:r>
      <w:r w:rsidR="000A1AB0" w:rsidRPr="001250B6">
        <w:rPr>
          <w:rFonts w:asciiTheme="majorHAnsi" w:eastAsia="Calibri" w:hAnsiTheme="majorHAnsi" w:cstheme="majorHAnsi"/>
        </w:rPr>
        <w:t>Gracias a los datos abiertos</w:t>
      </w:r>
      <w:r w:rsidR="00986E29" w:rsidRPr="001250B6">
        <w:rPr>
          <w:rFonts w:asciiTheme="majorHAnsi" w:eastAsia="Calibri" w:hAnsiTheme="majorHAnsi" w:cstheme="majorHAnsi"/>
        </w:rPr>
        <w:t>,</w:t>
      </w:r>
      <w:r w:rsidR="000A1AB0" w:rsidRPr="001250B6">
        <w:rPr>
          <w:rFonts w:asciiTheme="majorHAnsi" w:eastAsia="Calibri" w:hAnsiTheme="majorHAnsi" w:cstheme="majorHAnsi"/>
        </w:rPr>
        <w:t xml:space="preserve"> las administraciones p</w:t>
      </w:r>
      <w:r w:rsidR="00136A4F" w:rsidRPr="001250B6">
        <w:rPr>
          <w:rFonts w:asciiTheme="majorHAnsi" w:eastAsia="Calibri" w:hAnsiTheme="majorHAnsi" w:cstheme="majorHAnsi"/>
        </w:rPr>
        <w:t>ueden</w:t>
      </w:r>
      <w:r w:rsidR="000A1AB0" w:rsidRPr="001250B6">
        <w:rPr>
          <w:rFonts w:asciiTheme="majorHAnsi" w:eastAsia="Calibri" w:hAnsiTheme="majorHAnsi" w:cstheme="majorHAnsi"/>
        </w:rPr>
        <w:t xml:space="preserve"> </w:t>
      </w:r>
      <w:hyperlink r:id="rId14" w:history="1">
        <w:r w:rsidR="000A1AB0" w:rsidRPr="001250B6">
          <w:rPr>
            <w:rStyle w:val="Hipervnculo"/>
            <w:rFonts w:asciiTheme="majorHAnsi" w:eastAsia="Calibri" w:hAnsiTheme="majorHAnsi" w:cstheme="majorHAnsi"/>
          </w:rPr>
          <w:t>optimizar sus recursos, reducir costes, acercarse a la ciudadanía y, en definitiva, dar un mejor servicio a los ciudadanos</w:t>
        </w:r>
      </w:hyperlink>
      <w:r w:rsidR="000A1AB0" w:rsidRPr="001250B6">
        <w:rPr>
          <w:rFonts w:asciiTheme="majorHAnsi" w:eastAsia="Calibri" w:hAnsiTheme="majorHAnsi" w:cstheme="majorHAnsi"/>
        </w:rPr>
        <w:t>.</w:t>
      </w:r>
    </w:p>
    <w:p w14:paraId="22CE6A8E" w14:textId="561EBA8C" w:rsidR="00BF4CD3" w:rsidRPr="00BF4CD3" w:rsidRDefault="00BF4CD3" w:rsidP="00BF4CD3">
      <w:pPr>
        <w:spacing w:after="240" w:line="360" w:lineRule="auto"/>
        <w:jc w:val="both"/>
        <w:rPr>
          <w:color w:val="5F497A" w:themeColor="accent4" w:themeShade="BF"/>
          <w:sz w:val="22"/>
          <w:szCs w:val="22"/>
        </w:rPr>
      </w:pPr>
      <w:r>
        <w:rPr>
          <w:rFonts w:asciiTheme="majorHAnsi" w:eastAsia="Calibri" w:hAnsiTheme="majorHAnsi" w:cstheme="majorHAnsi"/>
          <w:noProof/>
          <w:lang w:val="es-ES"/>
        </w:rPr>
        <w:drawing>
          <wp:inline distT="0" distB="0" distL="0" distR="0" wp14:anchorId="73E765B9" wp14:editId="0F365462">
            <wp:extent cx="3738612" cy="5402112"/>
            <wp:effectExtent l="6350" t="0" r="1905" b="1905"/>
            <wp:docPr id="11" name="Imagen 11" descr="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p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1192" cy="54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7640F" w14:textId="77777777" w:rsidR="00231AF9" w:rsidRDefault="001714D8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  <w:r w:rsidRPr="001250B6">
        <w:rPr>
          <w:rFonts w:asciiTheme="majorHAnsi" w:eastAsia="Calibri" w:hAnsiTheme="majorHAnsi" w:cstheme="majorHAnsi"/>
        </w:rPr>
        <w:t>En</w:t>
      </w:r>
      <w:r w:rsidR="00EF05D7" w:rsidRPr="001250B6">
        <w:rPr>
          <w:rFonts w:asciiTheme="majorHAnsi" w:eastAsia="Calibri" w:hAnsiTheme="majorHAnsi" w:cstheme="majorHAnsi"/>
        </w:rPr>
        <w:t xml:space="preserve"> este informe haremos esta vez un recorrido</w:t>
      </w:r>
      <w:r w:rsidR="00136A4F" w:rsidRPr="001250B6">
        <w:rPr>
          <w:rFonts w:asciiTheme="majorHAnsi" w:eastAsia="Calibri" w:hAnsiTheme="majorHAnsi" w:cstheme="majorHAnsi"/>
        </w:rPr>
        <w:t xml:space="preserve"> por medio de varios ejemplos y casos de uso reales</w:t>
      </w:r>
      <w:r w:rsidR="00EF05D7" w:rsidRPr="001250B6">
        <w:rPr>
          <w:rFonts w:asciiTheme="majorHAnsi" w:eastAsia="Calibri" w:hAnsiTheme="majorHAnsi" w:cstheme="majorHAnsi"/>
        </w:rPr>
        <w:t xml:space="preserve"> </w:t>
      </w:r>
      <w:r w:rsidR="00136A4F" w:rsidRPr="001250B6">
        <w:rPr>
          <w:rFonts w:asciiTheme="majorHAnsi" w:eastAsia="Calibri" w:hAnsiTheme="majorHAnsi" w:cstheme="majorHAnsi"/>
        </w:rPr>
        <w:t xml:space="preserve">a través de </w:t>
      </w:r>
      <w:r w:rsidR="00EF05D7" w:rsidRPr="001250B6">
        <w:rPr>
          <w:rFonts w:asciiTheme="majorHAnsi" w:eastAsia="Calibri" w:hAnsiTheme="majorHAnsi" w:cstheme="majorHAnsi"/>
        </w:rPr>
        <w:t xml:space="preserve">los distintos beneficios que las administraciones pueden obtener </w:t>
      </w:r>
      <w:r w:rsidR="00136A4F" w:rsidRPr="001250B6">
        <w:rPr>
          <w:rFonts w:asciiTheme="majorHAnsi" w:eastAsia="Calibri" w:hAnsiTheme="majorHAnsi" w:cstheme="majorHAnsi"/>
        </w:rPr>
        <w:t>directamente gracias a la publicación de datos</w:t>
      </w:r>
      <w:r w:rsidR="007E38ED" w:rsidRPr="001250B6">
        <w:rPr>
          <w:rFonts w:asciiTheme="majorHAnsi" w:eastAsia="Calibri" w:hAnsiTheme="majorHAnsi" w:cstheme="majorHAnsi"/>
        </w:rPr>
        <w:t>. Estos ejemplos nos mostrarán</w:t>
      </w:r>
      <w:r w:rsidR="00EF05D7" w:rsidRPr="001250B6">
        <w:rPr>
          <w:rFonts w:asciiTheme="majorHAnsi" w:eastAsia="Calibri" w:hAnsiTheme="majorHAnsi" w:cstheme="majorHAnsi"/>
        </w:rPr>
        <w:t xml:space="preserve"> cómo la administración pública se está beneficiando ya hoy en día de la apertura de los datos que ella misma gestiona.</w:t>
      </w:r>
      <w:r w:rsidR="00E54FBD" w:rsidRPr="001250B6">
        <w:rPr>
          <w:rFonts w:asciiTheme="majorHAnsi" w:eastAsia="Calibri" w:hAnsiTheme="majorHAnsi" w:cstheme="majorHAnsi"/>
        </w:rPr>
        <w:t xml:space="preserve"> </w:t>
      </w:r>
    </w:p>
    <w:p w14:paraId="5D309616" w14:textId="5273AA5B" w:rsidR="00231AF9" w:rsidRDefault="00E54FBD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  <w:r w:rsidRPr="001250B6">
        <w:rPr>
          <w:rFonts w:asciiTheme="majorHAnsi" w:eastAsia="Calibri" w:hAnsiTheme="majorHAnsi" w:cstheme="majorHAnsi"/>
        </w:rPr>
        <w:lastRenderedPageBreak/>
        <w:t xml:space="preserve">Es de esperar además que los resultados del </w:t>
      </w:r>
      <w:hyperlink r:id="rId16" w:history="1">
        <w:r w:rsidRPr="001250B6">
          <w:rPr>
            <w:rStyle w:val="Hipervnculo"/>
            <w:rFonts w:asciiTheme="majorHAnsi" w:eastAsia="Calibri" w:hAnsiTheme="majorHAnsi" w:cstheme="majorHAnsi"/>
          </w:rPr>
          <w:t>primer Desafío Aporta</w:t>
        </w:r>
      </w:hyperlink>
      <w:r w:rsidRPr="001250B6">
        <w:rPr>
          <w:rFonts w:asciiTheme="majorHAnsi" w:eastAsia="Calibri" w:hAnsiTheme="majorHAnsi" w:cstheme="majorHAnsi"/>
        </w:rPr>
        <w:t xml:space="preserve"> s</w:t>
      </w:r>
      <w:r w:rsidR="0024793E" w:rsidRPr="001250B6">
        <w:rPr>
          <w:rFonts w:asciiTheme="majorHAnsi" w:eastAsia="Calibri" w:hAnsiTheme="majorHAnsi" w:cstheme="majorHAnsi"/>
        </w:rPr>
        <w:t>irvan</w:t>
      </w:r>
      <w:r w:rsidRPr="001250B6">
        <w:rPr>
          <w:rFonts w:asciiTheme="majorHAnsi" w:eastAsia="Calibri" w:hAnsiTheme="majorHAnsi" w:cstheme="majorHAnsi"/>
        </w:rPr>
        <w:t xml:space="preserve"> también para completar este muestrario y nos ofrezcan nuevos e interesantes ejemplos de cómo la apertura de datos puede aportar</w:t>
      </w:r>
      <w:r w:rsidR="0024793E" w:rsidRPr="001250B6">
        <w:rPr>
          <w:rFonts w:asciiTheme="majorHAnsi" w:eastAsia="Calibri" w:hAnsiTheme="majorHAnsi" w:cstheme="majorHAnsi"/>
        </w:rPr>
        <w:t>,</w:t>
      </w:r>
      <w:r w:rsidRPr="001250B6">
        <w:rPr>
          <w:rFonts w:asciiTheme="majorHAnsi" w:eastAsia="Calibri" w:hAnsiTheme="majorHAnsi" w:cstheme="majorHAnsi"/>
        </w:rPr>
        <w:t xml:space="preserve"> </w:t>
      </w:r>
      <w:r w:rsidR="0024793E" w:rsidRPr="001250B6">
        <w:rPr>
          <w:rFonts w:asciiTheme="majorHAnsi" w:eastAsia="Calibri" w:hAnsiTheme="majorHAnsi" w:cstheme="majorHAnsi"/>
        </w:rPr>
        <w:t xml:space="preserve">y aporta ya, </w:t>
      </w:r>
      <w:r w:rsidRPr="001250B6">
        <w:rPr>
          <w:rFonts w:asciiTheme="majorHAnsi" w:eastAsia="Calibri" w:hAnsiTheme="majorHAnsi" w:cstheme="majorHAnsi"/>
        </w:rPr>
        <w:t>valor a la Administración Pública.</w:t>
      </w:r>
    </w:p>
    <w:p w14:paraId="61178398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</w:p>
    <w:p w14:paraId="5E205162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</w:p>
    <w:p w14:paraId="18DEFD69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</w:p>
    <w:p w14:paraId="3DAC72B2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</w:p>
    <w:p w14:paraId="1BB8F06E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</w:p>
    <w:p w14:paraId="20EC76AB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</w:p>
    <w:p w14:paraId="2A913545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</w:p>
    <w:p w14:paraId="1FB565EB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</w:p>
    <w:p w14:paraId="0D13B7A6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</w:p>
    <w:p w14:paraId="48791586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</w:p>
    <w:p w14:paraId="683B94B0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</w:p>
    <w:p w14:paraId="50C40A10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</w:p>
    <w:p w14:paraId="242D09BE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</w:p>
    <w:p w14:paraId="70EA47DE" w14:textId="77777777" w:rsidR="00BC51DF" w:rsidRDefault="00BC51DF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</w:p>
    <w:p w14:paraId="6EDB87AD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</w:p>
    <w:p w14:paraId="1C08D262" w14:textId="4DC18221" w:rsidR="00EF05D7" w:rsidRPr="00DC27BA" w:rsidRDefault="00231AF9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b/>
          <w:color w:val="5F497A" w:themeColor="accent4" w:themeShade="BF"/>
        </w:rPr>
      </w:pPr>
      <w:r>
        <w:rPr>
          <w:rFonts w:asciiTheme="majorHAnsi" w:hAnsiTheme="majorHAnsi" w:cstheme="majorHAnsi"/>
          <w:b/>
          <w:color w:val="5F497A" w:themeColor="accent4" w:themeShade="BF"/>
        </w:rPr>
        <w:lastRenderedPageBreak/>
        <w:t>2</w:t>
      </w:r>
      <w:r w:rsidR="004F7FCB" w:rsidRPr="00DC27BA">
        <w:rPr>
          <w:rFonts w:asciiTheme="majorHAnsi" w:hAnsiTheme="majorHAnsi" w:cstheme="majorHAnsi"/>
          <w:b/>
          <w:color w:val="5F497A" w:themeColor="accent4" w:themeShade="BF"/>
        </w:rPr>
        <w:t xml:space="preserve">. </w:t>
      </w:r>
      <w:r w:rsidR="007E38ED" w:rsidRPr="00DC27BA">
        <w:rPr>
          <w:rFonts w:asciiTheme="majorHAnsi" w:hAnsiTheme="majorHAnsi" w:cstheme="majorHAnsi"/>
          <w:b/>
          <w:color w:val="5F497A" w:themeColor="accent4" w:themeShade="BF"/>
        </w:rPr>
        <w:t>D</w:t>
      </w:r>
      <w:r w:rsidR="004F7FCB" w:rsidRPr="00DC27BA">
        <w:rPr>
          <w:rFonts w:asciiTheme="majorHAnsi" w:hAnsiTheme="majorHAnsi" w:cstheme="majorHAnsi"/>
          <w:b/>
          <w:color w:val="5F497A" w:themeColor="accent4" w:themeShade="BF"/>
        </w:rPr>
        <w:t>ATOS ABIERTOS PARA OPTIMIZAR LA EFICIENCIA Y LA EFECTIVIDAD</w:t>
      </w:r>
    </w:p>
    <w:p w14:paraId="75A2D7C6" w14:textId="77777777" w:rsidR="00DC27BA" w:rsidRDefault="005B0709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  <w:r w:rsidRPr="001250B6">
        <w:rPr>
          <w:rFonts w:asciiTheme="majorHAnsi" w:eastAsia="Calibri" w:hAnsiTheme="majorHAnsi" w:cstheme="majorHAnsi"/>
        </w:rPr>
        <w:t>Lograr una administración pública</w:t>
      </w:r>
      <w:r w:rsidR="00E54FBD" w:rsidRPr="001250B6">
        <w:rPr>
          <w:rFonts w:asciiTheme="majorHAnsi" w:eastAsia="Calibri" w:hAnsiTheme="majorHAnsi" w:cstheme="majorHAnsi"/>
        </w:rPr>
        <w:t xml:space="preserve"> más</w:t>
      </w:r>
      <w:r w:rsidRPr="001250B6">
        <w:rPr>
          <w:rFonts w:asciiTheme="majorHAnsi" w:eastAsia="Calibri" w:hAnsiTheme="majorHAnsi" w:cstheme="majorHAnsi"/>
        </w:rPr>
        <w:t xml:space="preserve"> ágil y eficiente es clave para su correcto funcionamiento. Los datos abiertos pueden proporcionar </w:t>
      </w:r>
      <w:r w:rsidRPr="001250B6">
        <w:rPr>
          <w:rFonts w:asciiTheme="majorHAnsi" w:eastAsia="Calibri" w:hAnsiTheme="majorHAnsi" w:cstheme="majorHAnsi"/>
          <w:b/>
          <w:color w:val="5F497A" w:themeColor="accent4" w:themeShade="BF"/>
        </w:rPr>
        <w:t xml:space="preserve">mejoras </w:t>
      </w:r>
      <w:r w:rsidR="00E54FBD" w:rsidRPr="001250B6">
        <w:rPr>
          <w:rFonts w:asciiTheme="majorHAnsi" w:eastAsia="Calibri" w:hAnsiTheme="majorHAnsi" w:cstheme="majorHAnsi"/>
          <w:b/>
          <w:color w:val="5F497A" w:themeColor="accent4" w:themeShade="BF"/>
        </w:rPr>
        <w:t xml:space="preserve">substanciales </w:t>
      </w:r>
      <w:r w:rsidRPr="001250B6">
        <w:rPr>
          <w:rFonts w:asciiTheme="majorHAnsi" w:eastAsia="Calibri" w:hAnsiTheme="majorHAnsi" w:cstheme="majorHAnsi"/>
          <w:b/>
          <w:color w:val="5F497A" w:themeColor="accent4" w:themeShade="BF"/>
        </w:rPr>
        <w:t>en la eficiencia y efectividad de la administración</w:t>
      </w:r>
      <w:r w:rsidRPr="001250B6">
        <w:rPr>
          <w:rFonts w:asciiTheme="majorHAnsi" w:eastAsia="Calibri" w:hAnsiTheme="majorHAnsi" w:cstheme="majorHAnsi"/>
          <w:b/>
        </w:rPr>
        <w:t xml:space="preserve"> </w:t>
      </w:r>
      <w:r w:rsidRPr="001250B6">
        <w:rPr>
          <w:rFonts w:asciiTheme="majorHAnsi" w:eastAsia="Calibri" w:hAnsiTheme="majorHAnsi" w:cstheme="majorHAnsi"/>
        </w:rPr>
        <w:t>de di</w:t>
      </w:r>
      <w:r w:rsidR="007E38ED" w:rsidRPr="001250B6">
        <w:rPr>
          <w:rFonts w:asciiTheme="majorHAnsi" w:eastAsia="Calibri" w:hAnsiTheme="majorHAnsi" w:cstheme="majorHAnsi"/>
        </w:rPr>
        <w:t>stintas</w:t>
      </w:r>
      <w:r w:rsidRPr="001250B6">
        <w:rPr>
          <w:rFonts w:asciiTheme="majorHAnsi" w:eastAsia="Calibri" w:hAnsiTheme="majorHAnsi" w:cstheme="majorHAnsi"/>
        </w:rPr>
        <w:t xml:space="preserve"> </w:t>
      </w:r>
      <w:r w:rsidR="00E54FBD" w:rsidRPr="001250B6">
        <w:rPr>
          <w:rFonts w:asciiTheme="majorHAnsi" w:eastAsia="Calibri" w:hAnsiTheme="majorHAnsi" w:cstheme="majorHAnsi"/>
        </w:rPr>
        <w:t>formas</w:t>
      </w:r>
      <w:r w:rsidR="007E38ED" w:rsidRPr="001250B6">
        <w:rPr>
          <w:rFonts w:asciiTheme="majorHAnsi" w:eastAsia="Calibri" w:hAnsiTheme="majorHAnsi" w:cstheme="majorHAnsi"/>
        </w:rPr>
        <w:t xml:space="preserve">. </w:t>
      </w:r>
      <w:r w:rsidR="00E54FBD" w:rsidRPr="001250B6">
        <w:rPr>
          <w:rFonts w:asciiTheme="majorHAnsi" w:eastAsia="Calibri" w:hAnsiTheme="majorHAnsi" w:cstheme="majorHAnsi"/>
        </w:rPr>
        <w:t xml:space="preserve">En esta sección </w:t>
      </w:r>
      <w:r w:rsidR="007E38ED" w:rsidRPr="001250B6">
        <w:rPr>
          <w:rFonts w:asciiTheme="majorHAnsi" w:eastAsia="Calibri" w:hAnsiTheme="majorHAnsi" w:cstheme="majorHAnsi"/>
        </w:rPr>
        <w:t>veremos algunos ejemplos de cómo la apertura de datos da lugar a dichas mejoras.</w:t>
      </w:r>
    </w:p>
    <w:p w14:paraId="0452DFC1" w14:textId="7FB0C506" w:rsidR="007E38ED" w:rsidRPr="00DC27BA" w:rsidRDefault="00231AF9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  <w:b/>
        </w:rPr>
      </w:pPr>
      <w:r>
        <w:rPr>
          <w:rFonts w:asciiTheme="majorHAnsi" w:hAnsiTheme="majorHAnsi" w:cstheme="majorHAnsi"/>
          <w:b/>
          <w:color w:val="5F497A" w:themeColor="accent4" w:themeShade="BF"/>
        </w:rPr>
        <w:t>2</w:t>
      </w:r>
      <w:r w:rsidR="004F7FCB" w:rsidRPr="00DC27BA">
        <w:rPr>
          <w:rFonts w:asciiTheme="majorHAnsi" w:hAnsiTheme="majorHAnsi" w:cstheme="majorHAnsi"/>
          <w:b/>
          <w:color w:val="5F497A" w:themeColor="accent4" w:themeShade="BF"/>
        </w:rPr>
        <w:t xml:space="preserve">.1. </w:t>
      </w:r>
      <w:r w:rsidR="007E38ED" w:rsidRPr="00DC27BA">
        <w:rPr>
          <w:rFonts w:asciiTheme="majorHAnsi" w:hAnsiTheme="majorHAnsi" w:cstheme="majorHAnsi"/>
          <w:b/>
          <w:color w:val="5F497A" w:themeColor="accent4" w:themeShade="BF"/>
        </w:rPr>
        <w:t>Mejor planificación de los recursos disponibles</w:t>
      </w:r>
    </w:p>
    <w:p w14:paraId="386E2A2E" w14:textId="0970B791" w:rsidR="00DC27BA" w:rsidRPr="001250B6" w:rsidRDefault="001B46D0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</w:rPr>
      </w:pPr>
      <w:r w:rsidRPr="001250B6">
        <w:rPr>
          <w:rFonts w:asciiTheme="majorHAnsi" w:hAnsiTheme="majorHAnsi" w:cstheme="majorHAnsi"/>
        </w:rPr>
        <w:t>Gracias a la publicación de datos en abierto</w:t>
      </w:r>
      <w:r w:rsidR="009E6F4C" w:rsidRPr="001250B6">
        <w:rPr>
          <w:rFonts w:asciiTheme="majorHAnsi" w:hAnsiTheme="majorHAnsi" w:cstheme="majorHAnsi"/>
        </w:rPr>
        <w:t>,</w:t>
      </w:r>
      <w:r w:rsidRPr="001250B6">
        <w:rPr>
          <w:rFonts w:asciiTheme="majorHAnsi" w:hAnsiTheme="majorHAnsi" w:cstheme="majorHAnsi"/>
        </w:rPr>
        <w:t xml:space="preserve"> </w:t>
      </w:r>
      <w:r w:rsidRPr="001250B6">
        <w:rPr>
          <w:rFonts w:asciiTheme="majorHAnsi" w:hAnsiTheme="majorHAnsi" w:cstheme="majorHAnsi"/>
          <w:b/>
          <w:color w:val="5F497A" w:themeColor="accent4" w:themeShade="BF"/>
        </w:rPr>
        <w:t xml:space="preserve">se facilita el análisis de los recursos públicos y su </w:t>
      </w:r>
      <w:r w:rsidR="001714D8" w:rsidRPr="001250B6">
        <w:rPr>
          <w:rFonts w:asciiTheme="majorHAnsi" w:hAnsiTheme="majorHAnsi" w:cstheme="majorHAnsi"/>
          <w:b/>
          <w:color w:val="5F497A" w:themeColor="accent4" w:themeShade="BF"/>
        </w:rPr>
        <w:t xml:space="preserve">posterior </w:t>
      </w:r>
      <w:r w:rsidRPr="001250B6">
        <w:rPr>
          <w:rFonts w:asciiTheme="majorHAnsi" w:hAnsiTheme="majorHAnsi" w:cstheme="majorHAnsi"/>
          <w:b/>
          <w:color w:val="5F497A" w:themeColor="accent4" w:themeShade="BF"/>
        </w:rPr>
        <w:t>optimización</w:t>
      </w:r>
      <w:r w:rsidRPr="001250B6">
        <w:rPr>
          <w:rFonts w:asciiTheme="majorHAnsi" w:hAnsiTheme="majorHAnsi" w:cstheme="majorHAnsi"/>
        </w:rPr>
        <w:t xml:space="preserve">, además de </w:t>
      </w:r>
      <w:r w:rsidR="001714D8" w:rsidRPr="001250B6">
        <w:rPr>
          <w:rFonts w:asciiTheme="majorHAnsi" w:hAnsiTheme="majorHAnsi" w:cstheme="majorHAnsi"/>
        </w:rPr>
        <w:t xml:space="preserve">poder así también </w:t>
      </w:r>
      <w:r w:rsidRPr="001250B6">
        <w:rPr>
          <w:rFonts w:asciiTheme="majorHAnsi" w:hAnsiTheme="majorHAnsi" w:cstheme="majorHAnsi"/>
        </w:rPr>
        <w:t>maximizar su uso y potenciales beneficios.</w:t>
      </w:r>
    </w:p>
    <w:p w14:paraId="42783711" w14:textId="3EACEF28" w:rsidR="00AB6297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  <w:lang w:val="en-GB"/>
        </w:rPr>
      </w:pPr>
      <w:r>
        <w:rPr>
          <w:rFonts w:asciiTheme="majorHAnsi" w:hAnsiTheme="majorHAnsi" w:cstheme="majorHAnsi"/>
          <w:color w:val="5F497A" w:themeColor="accent4" w:themeShade="BF"/>
          <w:lang w:val="en-GB"/>
        </w:rPr>
        <w:t xml:space="preserve">2.1.1. </w:t>
      </w:r>
      <w:r w:rsidR="00AB6297" w:rsidRPr="001250B6">
        <w:rPr>
          <w:rFonts w:asciiTheme="majorHAnsi" w:hAnsiTheme="majorHAnsi" w:cstheme="majorHAnsi"/>
          <w:color w:val="5F497A" w:themeColor="accent4" w:themeShade="BF"/>
          <w:lang w:val="en-GB"/>
        </w:rPr>
        <w:t xml:space="preserve">Open </w:t>
      </w:r>
      <w:proofErr w:type="spellStart"/>
      <w:r w:rsidR="00AB6297" w:rsidRPr="001250B6">
        <w:rPr>
          <w:rFonts w:asciiTheme="majorHAnsi" w:hAnsiTheme="majorHAnsi" w:cstheme="majorHAnsi"/>
          <w:color w:val="5F497A" w:themeColor="accent4" w:themeShade="BF"/>
        </w:rPr>
        <w:t>Database</w:t>
      </w:r>
      <w:proofErr w:type="spellEnd"/>
      <w:r w:rsidR="00AB6297" w:rsidRPr="001250B6">
        <w:rPr>
          <w:rFonts w:asciiTheme="majorHAnsi" w:hAnsiTheme="majorHAnsi" w:cstheme="majorHAnsi"/>
          <w:color w:val="5F497A" w:themeColor="accent4" w:themeShade="BF"/>
          <w:lang w:val="en-GB"/>
        </w:rPr>
        <w:t xml:space="preserve"> for Recovery</w:t>
      </w:r>
    </w:p>
    <w:p w14:paraId="30A7FE12" w14:textId="21A91B18" w:rsidR="008F03DF" w:rsidRDefault="00AB6297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Desde el gran terremoto del 2011 en Japón</w:t>
      </w:r>
      <w:r w:rsidR="00986E29" w:rsidRPr="001250B6">
        <w:rPr>
          <w:rFonts w:asciiTheme="majorHAnsi" w:hAnsiTheme="majorHAnsi" w:cstheme="majorHAnsi"/>
          <w:lang w:val="es-ES"/>
        </w:rPr>
        <w:t>,</w:t>
      </w:r>
      <w:r w:rsidRPr="001250B6">
        <w:rPr>
          <w:rFonts w:asciiTheme="majorHAnsi" w:hAnsiTheme="majorHAnsi" w:cstheme="majorHAnsi"/>
          <w:lang w:val="es-ES"/>
        </w:rPr>
        <w:t xml:space="preserve"> el gobierno ha venido ofreciendo distintos programas de asistencia para ayudar a los afectados a recuperarse de todos los daños sufridos. Además, todos los detalles de esos programas de asistencia han venido siendo publicados como datos abiertos.</w:t>
      </w:r>
    </w:p>
    <w:p w14:paraId="41B751FF" w14:textId="1711B3FA" w:rsidR="00BF4CD3" w:rsidRPr="008F03DF" w:rsidRDefault="00BF4CD3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highlight w:val="yellow"/>
          <w:lang w:val="es-ES"/>
        </w:rPr>
        <w:drawing>
          <wp:inline distT="0" distB="0" distL="0" distR="0" wp14:anchorId="1D322FA6" wp14:editId="295AC521">
            <wp:extent cx="5390515" cy="893445"/>
            <wp:effectExtent l="0" t="0" r="635" b="1905"/>
            <wp:docPr id="26" name="Imagen 1" descr="img_Ci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Cita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77F16" w14:textId="77777777" w:rsidR="00231AF9" w:rsidRDefault="00AB6297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Gracias a la publicación de esos datos fue posible la creación de </w:t>
      </w:r>
      <w:hyperlink r:id="rId18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un portal centralizado de asistencia</w:t>
        </w:r>
      </w:hyperlink>
      <w:r w:rsidR="004A36CF" w:rsidRPr="001250B6">
        <w:rPr>
          <w:rFonts w:asciiTheme="majorHAnsi" w:hAnsiTheme="majorHAnsi" w:cstheme="majorHAnsi"/>
          <w:lang w:val="es-ES"/>
        </w:rPr>
        <w:t>,</w:t>
      </w:r>
      <w:r w:rsidRPr="001250B6">
        <w:rPr>
          <w:rFonts w:asciiTheme="majorHAnsi" w:hAnsiTheme="majorHAnsi" w:cstheme="majorHAnsi"/>
          <w:lang w:val="es-ES"/>
        </w:rPr>
        <w:t xml:space="preserve"> </w:t>
      </w:r>
      <w:r w:rsidR="004A36CF" w:rsidRPr="001250B6">
        <w:rPr>
          <w:rFonts w:asciiTheme="majorHAnsi" w:hAnsiTheme="majorHAnsi" w:cstheme="majorHAnsi"/>
          <w:lang w:val="es-ES"/>
        </w:rPr>
        <w:t xml:space="preserve">llevado a cabo a través de la </w:t>
      </w:r>
      <w:hyperlink r:id="rId19" w:history="1">
        <w:r w:rsidR="004A36CF" w:rsidRPr="001250B6">
          <w:rPr>
            <w:rStyle w:val="Hipervnculo"/>
            <w:rFonts w:asciiTheme="majorHAnsi" w:hAnsiTheme="majorHAnsi" w:cstheme="majorHAnsi"/>
            <w:lang w:val="es-ES"/>
          </w:rPr>
          <w:t>colaboración de varias compañías</w:t>
        </w:r>
      </w:hyperlink>
      <w:r w:rsidR="004A36CF" w:rsidRPr="001250B6">
        <w:rPr>
          <w:rFonts w:asciiTheme="majorHAnsi" w:hAnsiTheme="majorHAnsi" w:cstheme="majorHAnsi"/>
          <w:lang w:val="es-ES"/>
        </w:rPr>
        <w:t xml:space="preserve">, </w:t>
      </w:r>
      <w:r w:rsidRPr="001250B6">
        <w:rPr>
          <w:rFonts w:asciiTheme="majorHAnsi" w:hAnsiTheme="majorHAnsi" w:cstheme="majorHAnsi"/>
          <w:lang w:val="es-ES"/>
        </w:rPr>
        <w:t xml:space="preserve">en el que se recopiló toda esa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información</w:t>
      </w:r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>de forma más integrada y estructurada y también más amigable para los usuarios.</w:t>
      </w:r>
    </w:p>
    <w:p w14:paraId="2533E290" w14:textId="1053538D" w:rsidR="008F03DF" w:rsidRPr="008F03DF" w:rsidRDefault="00AB6297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lastRenderedPageBreak/>
        <w:t>A través de esta nueva base de datos estructurada</w:t>
      </w:r>
      <w:r w:rsidR="00986E29" w:rsidRPr="001250B6">
        <w:rPr>
          <w:rFonts w:asciiTheme="majorHAnsi" w:hAnsiTheme="majorHAnsi" w:cstheme="majorHAnsi"/>
          <w:lang w:val="es-ES"/>
        </w:rPr>
        <w:t>,</w:t>
      </w:r>
      <w:r w:rsidRPr="001250B6">
        <w:rPr>
          <w:rFonts w:asciiTheme="majorHAnsi" w:hAnsiTheme="majorHAnsi" w:cstheme="majorHAnsi"/>
          <w:lang w:val="es-ES"/>
        </w:rPr>
        <w:t xml:space="preserve"> la agencia del gobierno dedicada a la reconstrucción de las zonas devastadas pudo establecer un</w:t>
      </w:r>
      <w:r w:rsidR="00FD37D7">
        <w:rPr>
          <w:rFonts w:asciiTheme="majorHAnsi" w:hAnsiTheme="majorHAnsi" w:cstheme="majorHAnsi"/>
          <w:lang w:val="es-ES"/>
        </w:rPr>
        <w:t xml:space="preserve">a </w:t>
      </w:r>
      <w:hyperlink r:id="rId20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base de datos oficial</w:t>
        </w:r>
      </w:hyperlink>
      <w:r w:rsidRPr="001250B6">
        <w:rPr>
          <w:rFonts w:asciiTheme="majorHAnsi" w:hAnsiTheme="majorHAnsi" w:cstheme="majorHAnsi"/>
          <w:lang w:val="es-ES"/>
        </w:rPr>
        <w:t xml:space="preserve"> con la que </w:t>
      </w:r>
      <w:r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valorar a los damnificados y poder priorizar y atender</w:t>
      </w:r>
      <w:r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>sus necesidades de forma más eficiente, dando lugar también a una colaboración más fluida entre las distintas agencias implicadas</w:t>
      </w:r>
      <w:r w:rsidR="00805809" w:rsidRPr="001250B6">
        <w:rPr>
          <w:rFonts w:asciiTheme="majorHAnsi" w:hAnsiTheme="majorHAnsi" w:cstheme="majorHAnsi"/>
          <w:lang w:val="es-ES"/>
        </w:rPr>
        <w:t>.</w:t>
      </w:r>
    </w:p>
    <w:p w14:paraId="23E8CBE0" w14:textId="7070B089" w:rsidR="00E36086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t xml:space="preserve">2.1.2. </w:t>
      </w:r>
      <w:r w:rsidR="00E36086" w:rsidRPr="001250B6">
        <w:rPr>
          <w:rFonts w:asciiTheme="majorHAnsi" w:hAnsiTheme="majorHAnsi" w:cstheme="majorHAnsi"/>
          <w:color w:val="5F497A" w:themeColor="accent4" w:themeShade="BF"/>
        </w:rPr>
        <w:t>Transparencia en la Industria Extractiva de Burkina Faso</w:t>
      </w:r>
    </w:p>
    <w:p w14:paraId="05DA2021" w14:textId="6169FCB8" w:rsidR="001E0F80" w:rsidRPr="001250B6" w:rsidRDefault="0047628E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En Burkina Faso contamos con un buen ejemplo de cómo la </w:t>
      </w:r>
      <w:r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apertura de datos</w:t>
      </w:r>
      <w:r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>en el sector de la minería dio lugar a un cambio en la legislación sobre los cánones aplicables.</w:t>
      </w:r>
      <w:r w:rsidR="00986E29" w:rsidRPr="001250B6">
        <w:rPr>
          <w:rFonts w:asciiTheme="majorHAnsi" w:hAnsiTheme="majorHAnsi" w:cstheme="majorHAnsi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>A pesar de la abundancia de recursos naturales existentes en el país</w:t>
      </w:r>
      <w:r w:rsidR="00231AF9">
        <w:rPr>
          <w:rFonts w:asciiTheme="majorHAnsi" w:hAnsiTheme="majorHAnsi" w:cstheme="majorHAnsi"/>
          <w:lang w:val="es-ES"/>
        </w:rPr>
        <w:t>,</w:t>
      </w:r>
      <w:r w:rsidRPr="001250B6">
        <w:rPr>
          <w:rFonts w:asciiTheme="majorHAnsi" w:hAnsiTheme="majorHAnsi" w:cstheme="majorHAnsi"/>
          <w:lang w:val="es-ES"/>
        </w:rPr>
        <w:t xml:space="preserve"> los residentes de las zonas de mayor explotación minera se encuentran sistemáticamente entre los más pobres y con grandes carencias en cuanto a servicios públicos. La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información</w:t>
      </w:r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proporcionada por la Iniciativa de Transparencia en Industrias Extractivas (EITI) </w:t>
      </w:r>
      <w:r w:rsidR="001E0F80" w:rsidRPr="001250B6">
        <w:rPr>
          <w:rFonts w:asciiTheme="majorHAnsi" w:hAnsiTheme="majorHAnsi" w:cstheme="majorHAnsi"/>
          <w:lang w:val="es-ES"/>
        </w:rPr>
        <w:t>muestra también claramente la gran disparidad existente entre los grandes beneficios reportados por las compañías mineras y los bajos estándares de vida que siguen las comunidades locales.</w:t>
      </w:r>
    </w:p>
    <w:p w14:paraId="507067D2" w14:textId="36D340CE" w:rsidR="001E0F80" w:rsidRPr="001250B6" w:rsidRDefault="001E0F80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Por ley</w:t>
      </w:r>
      <w:r w:rsidR="00231AF9">
        <w:rPr>
          <w:rFonts w:asciiTheme="majorHAnsi" w:hAnsiTheme="majorHAnsi" w:cstheme="majorHAnsi"/>
          <w:lang w:val="es-ES"/>
        </w:rPr>
        <w:t xml:space="preserve">, </w:t>
      </w:r>
      <w:r w:rsidRPr="001250B6">
        <w:rPr>
          <w:rFonts w:asciiTheme="majorHAnsi" w:hAnsiTheme="majorHAnsi" w:cstheme="majorHAnsi"/>
          <w:lang w:val="es-ES"/>
        </w:rPr>
        <w:t xml:space="preserve">las compañías mineras que operan en el país están obligadas a ceder el </w:t>
      </w:r>
      <w:r w:rsidR="0047628E" w:rsidRPr="001250B6">
        <w:rPr>
          <w:rFonts w:asciiTheme="majorHAnsi" w:hAnsiTheme="majorHAnsi" w:cstheme="majorHAnsi"/>
          <w:lang w:val="es-ES"/>
        </w:rPr>
        <w:t xml:space="preserve">0.5% </w:t>
      </w:r>
      <w:r w:rsidRPr="001250B6">
        <w:rPr>
          <w:rFonts w:asciiTheme="majorHAnsi" w:hAnsiTheme="majorHAnsi" w:cstheme="majorHAnsi"/>
          <w:lang w:val="es-ES"/>
        </w:rPr>
        <w:t xml:space="preserve">de sus beneficios a las comunidades locales. En base a los </w:t>
      </w:r>
      <w:r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datos</w:t>
      </w:r>
      <w:r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publicados a través de EITI </w:t>
      </w:r>
      <w:hyperlink r:id="rId21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 xml:space="preserve">la sociedad civil solicitó formalmente un </w:t>
        </w:r>
        <w:r w:rsidR="00BB5533" w:rsidRPr="001250B6">
          <w:rPr>
            <w:rStyle w:val="Hipervnculo"/>
            <w:rFonts w:asciiTheme="majorHAnsi" w:hAnsiTheme="majorHAnsi" w:cstheme="majorHAnsi"/>
            <w:lang w:val="es-ES"/>
          </w:rPr>
          <w:t>aumento</w:t>
        </w:r>
        <w:r w:rsidRPr="001250B6">
          <w:rPr>
            <w:rStyle w:val="Hipervnculo"/>
            <w:rFonts w:asciiTheme="majorHAnsi" w:hAnsiTheme="majorHAnsi" w:cstheme="majorHAnsi"/>
            <w:lang w:val="es-ES"/>
          </w:rPr>
          <w:t xml:space="preserve"> de las tasas aplicables hasta el 1%</w:t>
        </w:r>
      </w:hyperlink>
      <w:r w:rsidRPr="001250B6">
        <w:rPr>
          <w:rFonts w:asciiTheme="majorHAnsi" w:hAnsiTheme="majorHAnsi" w:cstheme="majorHAnsi"/>
          <w:lang w:val="es-ES"/>
        </w:rPr>
        <w:t xml:space="preserve"> para conseguir financiar las mejoras necesarias en los ámbitos de la educación, sanidad, acceso al agua y saneamiento. Gracias al apoyo de algunos miembros del Parlamento se aprobó finalmente en el año 2015 una modificación de la ley que incluía las nuevas tasas del 1% y la creación de un fondo conjunto para hacer frente a los principales retos comunitarios.</w:t>
      </w:r>
    </w:p>
    <w:p w14:paraId="6012A86F" w14:textId="3819DC8E" w:rsidR="004D21D0" w:rsidRPr="001250B6" w:rsidRDefault="00231AF9" w:rsidP="00DC27BA">
      <w:pPr>
        <w:pStyle w:val="Ttulo3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color w:val="5F497A" w:themeColor="accent4" w:themeShade="BF"/>
        </w:rPr>
        <w:lastRenderedPageBreak/>
        <w:t>2</w:t>
      </w:r>
      <w:r w:rsidR="004F7FCB" w:rsidRPr="001250B6">
        <w:rPr>
          <w:rFonts w:asciiTheme="majorHAnsi" w:hAnsiTheme="majorHAnsi" w:cstheme="majorHAnsi"/>
          <w:color w:val="5F497A" w:themeColor="accent4" w:themeShade="BF"/>
        </w:rPr>
        <w:t xml:space="preserve">.2. </w:t>
      </w:r>
      <w:r w:rsidR="007E38ED" w:rsidRPr="001250B6">
        <w:rPr>
          <w:rFonts w:asciiTheme="majorHAnsi" w:hAnsiTheme="majorHAnsi" w:cstheme="majorHAnsi"/>
          <w:color w:val="5F497A" w:themeColor="accent4" w:themeShade="BF"/>
        </w:rPr>
        <w:t>Colaboración entre áreas departamentales</w:t>
      </w:r>
    </w:p>
    <w:p w14:paraId="53170F05" w14:textId="5A51423E" w:rsidR="00E36086" w:rsidRPr="001250B6" w:rsidRDefault="00E36086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Las distintas agencias y departamentos de los gobiernos tienen una necesidad prácticamente continua de acceder </w:t>
      </w:r>
      <w:r w:rsidR="008538FB" w:rsidRPr="001250B6">
        <w:rPr>
          <w:rFonts w:asciiTheme="majorHAnsi" w:hAnsiTheme="majorHAnsi" w:cstheme="majorHAnsi"/>
          <w:lang w:val="es-ES"/>
        </w:rPr>
        <w:t>a</w:t>
      </w:r>
      <w:r w:rsidRPr="001250B6">
        <w:rPr>
          <w:rFonts w:asciiTheme="majorHAnsi" w:hAnsiTheme="majorHAnsi" w:cstheme="majorHAnsi"/>
          <w:lang w:val="es-ES"/>
        </w:rPr>
        <w:t xml:space="preserve"> los </w:t>
      </w:r>
      <w:r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datos</w:t>
      </w:r>
      <w:r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>que se producen en otras áreas</w:t>
      </w:r>
      <w:r w:rsidR="008538FB" w:rsidRPr="001250B6">
        <w:rPr>
          <w:rFonts w:asciiTheme="majorHAnsi" w:hAnsiTheme="majorHAnsi" w:cstheme="majorHAnsi"/>
          <w:lang w:val="es-ES"/>
        </w:rPr>
        <w:t xml:space="preserve"> y poder así también utilizarlos</w:t>
      </w:r>
      <w:r w:rsidRPr="001250B6">
        <w:rPr>
          <w:rFonts w:asciiTheme="majorHAnsi" w:hAnsiTheme="majorHAnsi" w:cstheme="majorHAnsi"/>
          <w:lang w:val="es-ES"/>
        </w:rPr>
        <w:t xml:space="preserve">. Abrir los </w:t>
      </w:r>
      <w:r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datos</w:t>
      </w:r>
      <w:r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es una forma directa de habilitar </w:t>
      </w:r>
      <w:r w:rsidR="008538FB" w:rsidRPr="001250B6">
        <w:rPr>
          <w:rFonts w:asciiTheme="majorHAnsi" w:hAnsiTheme="majorHAnsi" w:cstheme="majorHAnsi"/>
          <w:lang w:val="es-ES"/>
        </w:rPr>
        <w:t xml:space="preserve">rápidamente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flujos de información</w:t>
      </w:r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interdepartamentales</w:t>
      </w:r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>que facilitarán claramente la colaboración.</w:t>
      </w:r>
    </w:p>
    <w:p w14:paraId="2F4D7C2C" w14:textId="532F10F2" w:rsidR="00E36086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  <w:lang w:val="es-ES"/>
        </w:rPr>
      </w:pPr>
      <w:r>
        <w:rPr>
          <w:rFonts w:asciiTheme="majorHAnsi" w:hAnsiTheme="majorHAnsi" w:cstheme="majorHAnsi"/>
          <w:color w:val="5F497A" w:themeColor="accent4" w:themeShade="BF"/>
        </w:rPr>
        <w:t xml:space="preserve">2.2.1. </w:t>
      </w:r>
      <w:r w:rsidR="00E36086" w:rsidRPr="001250B6">
        <w:rPr>
          <w:rFonts w:asciiTheme="majorHAnsi" w:hAnsiTheme="majorHAnsi" w:cstheme="majorHAnsi"/>
          <w:color w:val="5F497A" w:themeColor="accent4" w:themeShade="BF"/>
        </w:rPr>
        <w:t>Mejora de los flujos de información en la estrategia TIC de Nueva Zelanda</w:t>
      </w:r>
    </w:p>
    <w:p w14:paraId="69FEB774" w14:textId="57B4F105" w:rsidR="004D21D0" w:rsidRPr="001250B6" w:rsidRDefault="004D21D0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Uno de los principales objetivos de la estrategia TIC del gobierno de Nueva Zelanda es la mejora de los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flujos de información</w:t>
      </w:r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>a través de las distintas agencias públicas para dar un valor añadido a los servicios. Como consecuencia de dicha estrategia</w:t>
      </w:r>
      <w:r w:rsidR="00231AF9">
        <w:rPr>
          <w:rFonts w:asciiTheme="majorHAnsi" w:hAnsiTheme="majorHAnsi" w:cstheme="majorHAnsi"/>
          <w:lang w:val="es-ES"/>
        </w:rPr>
        <w:t>,</w:t>
      </w:r>
      <w:r w:rsidRPr="001250B6">
        <w:rPr>
          <w:rFonts w:asciiTheme="majorHAnsi" w:hAnsiTheme="majorHAnsi" w:cstheme="majorHAnsi"/>
          <w:lang w:val="es-ES"/>
        </w:rPr>
        <w:t xml:space="preserve"> en la actualidad </w:t>
      </w:r>
      <w:r w:rsidR="0092176C" w:rsidRPr="001250B6">
        <w:rPr>
          <w:rFonts w:asciiTheme="majorHAnsi" w:hAnsiTheme="majorHAnsi" w:cstheme="majorHAnsi"/>
          <w:lang w:val="es-ES"/>
        </w:rPr>
        <w:t xml:space="preserve">hasta dos tercios de las agencias gubernamentales </w:t>
      </w:r>
      <w:r w:rsidR="0092176C"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reutilizan información</w:t>
      </w:r>
      <w:r w:rsidR="0092176C"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="0092176C" w:rsidRPr="001250B6">
        <w:rPr>
          <w:rFonts w:asciiTheme="majorHAnsi" w:hAnsiTheme="majorHAnsi" w:cstheme="majorHAnsi"/>
          <w:lang w:val="es-ES"/>
        </w:rPr>
        <w:t>de otras agencias, existiendo</w:t>
      </w:r>
      <w:r w:rsidRPr="001250B6">
        <w:rPr>
          <w:rFonts w:asciiTheme="majorHAnsi" w:hAnsiTheme="majorHAnsi" w:cstheme="majorHAnsi"/>
          <w:lang w:val="es-ES"/>
        </w:rPr>
        <w:t xml:space="preserve"> numerosos ejemplos del uso de los </w:t>
      </w:r>
      <w:r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datos abiertos</w:t>
      </w:r>
      <w:r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>por parte de las propias agencias del gobierno:</w:t>
      </w:r>
    </w:p>
    <w:p w14:paraId="20BA456C" w14:textId="0388A9A8" w:rsidR="004D21D0" w:rsidRPr="001250B6" w:rsidRDefault="00F82C22" w:rsidP="00DC27BA">
      <w:pPr>
        <w:pStyle w:val="Normal1"/>
        <w:numPr>
          <w:ilvl w:val="0"/>
          <w:numId w:val="18"/>
        </w:numPr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E</w:t>
      </w:r>
      <w:r w:rsidR="00DC27BA">
        <w:rPr>
          <w:rFonts w:asciiTheme="majorHAnsi" w:hAnsiTheme="majorHAnsi" w:cstheme="majorHAnsi"/>
          <w:lang w:val="es-ES"/>
        </w:rPr>
        <w:t>l M</w:t>
      </w:r>
      <w:r w:rsidR="004D21D0" w:rsidRPr="001250B6">
        <w:rPr>
          <w:rFonts w:asciiTheme="majorHAnsi" w:hAnsiTheme="majorHAnsi" w:cstheme="majorHAnsi"/>
          <w:lang w:val="es-ES"/>
        </w:rPr>
        <w:t xml:space="preserve">inisterio de </w:t>
      </w:r>
      <w:r w:rsidR="00DC27BA">
        <w:rPr>
          <w:rFonts w:asciiTheme="majorHAnsi" w:hAnsiTheme="majorHAnsi" w:cstheme="majorHAnsi"/>
          <w:lang w:val="es-ES"/>
        </w:rPr>
        <w:t>T</w:t>
      </w:r>
      <w:r w:rsidR="004D21D0" w:rsidRPr="001250B6">
        <w:rPr>
          <w:rFonts w:asciiTheme="majorHAnsi" w:hAnsiTheme="majorHAnsi" w:cstheme="majorHAnsi"/>
          <w:lang w:val="es-ES"/>
        </w:rPr>
        <w:t xml:space="preserve">ransporte utiliza </w:t>
      </w:r>
      <w:r w:rsidR="004D21D0"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datos de la agencia de estadística</w:t>
      </w:r>
      <w:r w:rsidR="004D21D0" w:rsidRPr="001250B6">
        <w:rPr>
          <w:rFonts w:asciiTheme="majorHAnsi" w:hAnsiTheme="majorHAnsi" w:cstheme="majorHAnsi"/>
          <w:lang w:val="es-ES"/>
        </w:rPr>
        <w:t>, el servicio meteorológic</w:t>
      </w:r>
      <w:r w:rsidR="00DC27BA">
        <w:rPr>
          <w:rFonts w:asciiTheme="majorHAnsi" w:hAnsiTheme="majorHAnsi" w:cstheme="majorHAnsi"/>
          <w:lang w:val="es-ES"/>
        </w:rPr>
        <w:t>o, el servicio de aduanas y el Ministerio de E</w:t>
      </w:r>
      <w:r w:rsidR="004D21D0" w:rsidRPr="001250B6">
        <w:rPr>
          <w:rFonts w:asciiTheme="majorHAnsi" w:hAnsiTheme="majorHAnsi" w:cstheme="majorHAnsi"/>
          <w:lang w:val="es-ES"/>
        </w:rPr>
        <w:t xml:space="preserve">mpleo e </w:t>
      </w:r>
      <w:r w:rsidR="00DC27BA">
        <w:rPr>
          <w:rFonts w:asciiTheme="majorHAnsi" w:hAnsiTheme="majorHAnsi" w:cstheme="majorHAnsi"/>
          <w:lang w:val="es-ES"/>
        </w:rPr>
        <w:t>I</w:t>
      </w:r>
      <w:r w:rsidR="004D21D0" w:rsidRPr="001250B6">
        <w:rPr>
          <w:rFonts w:asciiTheme="majorHAnsi" w:hAnsiTheme="majorHAnsi" w:cstheme="majorHAnsi"/>
          <w:lang w:val="es-ES"/>
        </w:rPr>
        <w:t>nnovación para el modelado y desarrollo de sus políticas.</w:t>
      </w:r>
    </w:p>
    <w:p w14:paraId="6BD0D745" w14:textId="6A1B341D" w:rsidR="0092176C" w:rsidRPr="001250B6" w:rsidRDefault="00F82C22" w:rsidP="00DC27BA">
      <w:pPr>
        <w:pStyle w:val="Normal1"/>
        <w:numPr>
          <w:ilvl w:val="0"/>
          <w:numId w:val="18"/>
        </w:numPr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L</w:t>
      </w:r>
      <w:r w:rsidR="0092176C" w:rsidRPr="001250B6">
        <w:rPr>
          <w:rFonts w:asciiTheme="majorHAnsi" w:hAnsiTheme="majorHAnsi" w:cstheme="majorHAnsi"/>
          <w:lang w:val="es-ES"/>
        </w:rPr>
        <w:t xml:space="preserve">os </w:t>
      </w:r>
      <w:r w:rsidR="0092176C"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datos medioambientales</w:t>
      </w:r>
      <w:r w:rsidR="0092176C"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="0092176C" w:rsidRPr="001250B6">
        <w:rPr>
          <w:rFonts w:asciiTheme="majorHAnsi" w:hAnsiTheme="majorHAnsi" w:cstheme="majorHAnsi"/>
          <w:lang w:val="es-ES"/>
        </w:rPr>
        <w:t xml:space="preserve">proporcionados por gobiernos locales son utilizados por el </w:t>
      </w:r>
      <w:r w:rsidR="00DC27BA">
        <w:rPr>
          <w:rFonts w:asciiTheme="majorHAnsi" w:hAnsiTheme="majorHAnsi" w:cstheme="majorHAnsi"/>
          <w:lang w:val="es-ES"/>
        </w:rPr>
        <w:t>Ministerio de M</w:t>
      </w:r>
      <w:r w:rsidR="0092176C" w:rsidRPr="001250B6">
        <w:rPr>
          <w:rFonts w:asciiTheme="majorHAnsi" w:hAnsiTheme="majorHAnsi" w:cstheme="majorHAnsi"/>
          <w:lang w:val="es-ES"/>
        </w:rPr>
        <w:t xml:space="preserve">edioambiente en la elaboración de sus </w:t>
      </w:r>
      <w:hyperlink r:id="rId22" w:history="1">
        <w:r w:rsidR="0092176C" w:rsidRPr="001250B6">
          <w:rPr>
            <w:rStyle w:val="Hipervnculo"/>
            <w:rFonts w:asciiTheme="majorHAnsi" w:hAnsiTheme="majorHAnsi" w:cstheme="majorHAnsi"/>
            <w:lang w:val="es-ES"/>
          </w:rPr>
          <w:t>informes regulares</w:t>
        </w:r>
      </w:hyperlink>
      <w:r w:rsidR="0092176C" w:rsidRPr="001250B6">
        <w:rPr>
          <w:rFonts w:asciiTheme="majorHAnsi" w:hAnsiTheme="majorHAnsi" w:cstheme="majorHAnsi"/>
          <w:lang w:val="es-ES"/>
        </w:rPr>
        <w:t>.</w:t>
      </w:r>
    </w:p>
    <w:p w14:paraId="7506A440" w14:textId="2D88FC7C" w:rsidR="004D21D0" w:rsidRPr="001250B6" w:rsidRDefault="00F82C22" w:rsidP="00DC27BA">
      <w:pPr>
        <w:pStyle w:val="Normal1"/>
        <w:numPr>
          <w:ilvl w:val="0"/>
          <w:numId w:val="18"/>
        </w:numPr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L</w:t>
      </w:r>
      <w:r w:rsidR="0092176C" w:rsidRPr="001250B6">
        <w:rPr>
          <w:rFonts w:asciiTheme="majorHAnsi" w:hAnsiTheme="majorHAnsi" w:cstheme="majorHAnsi"/>
          <w:lang w:val="es-ES"/>
        </w:rPr>
        <w:t xml:space="preserve">os gobiernos locales hacen también uso regular de los </w:t>
      </w:r>
      <w:hyperlink r:id="rId23" w:history="1">
        <w:r w:rsidR="0092176C" w:rsidRPr="001250B6">
          <w:rPr>
            <w:rStyle w:val="Hipervnculo"/>
            <w:rFonts w:asciiTheme="majorHAnsi" w:hAnsiTheme="majorHAnsi" w:cstheme="majorHAnsi"/>
            <w:lang w:val="es-ES"/>
          </w:rPr>
          <w:t>datos sobre la elevación del terreno</w:t>
        </w:r>
      </w:hyperlink>
      <w:r w:rsidR="00986E29" w:rsidRPr="001250B6">
        <w:rPr>
          <w:rStyle w:val="Hipervnculo"/>
          <w:rFonts w:asciiTheme="majorHAnsi" w:hAnsiTheme="majorHAnsi" w:cstheme="majorHAnsi"/>
          <w:lang w:val="es-ES"/>
        </w:rPr>
        <w:t>,</w:t>
      </w:r>
      <w:r w:rsidR="0092176C" w:rsidRPr="001250B6">
        <w:rPr>
          <w:rFonts w:asciiTheme="majorHAnsi" w:hAnsiTheme="majorHAnsi" w:cstheme="majorHAnsi"/>
          <w:lang w:val="es-ES"/>
        </w:rPr>
        <w:t xml:space="preserve"> ofrecidos por la agencia de </w:t>
      </w:r>
      <w:r w:rsidR="0092176C"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información geográfica</w:t>
      </w:r>
      <w:r w:rsidR="0092176C"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="0092176C" w:rsidRPr="001250B6">
        <w:rPr>
          <w:rFonts w:asciiTheme="majorHAnsi" w:hAnsiTheme="majorHAnsi" w:cstheme="majorHAnsi"/>
          <w:lang w:val="es-ES"/>
        </w:rPr>
        <w:t>(LINZ)</w:t>
      </w:r>
      <w:r w:rsidR="00986E29" w:rsidRPr="001250B6">
        <w:rPr>
          <w:rFonts w:asciiTheme="majorHAnsi" w:hAnsiTheme="majorHAnsi" w:cstheme="majorHAnsi"/>
          <w:lang w:val="es-ES"/>
        </w:rPr>
        <w:t>,</w:t>
      </w:r>
      <w:r w:rsidR="0092176C" w:rsidRPr="001250B6">
        <w:rPr>
          <w:rFonts w:asciiTheme="majorHAnsi" w:hAnsiTheme="majorHAnsi" w:cstheme="majorHAnsi"/>
          <w:lang w:val="es-ES"/>
        </w:rPr>
        <w:t xml:space="preserve"> para planificar las bolsas acuáticas, el drenaje del terreno y los riesgos de riadas.</w:t>
      </w:r>
    </w:p>
    <w:p w14:paraId="03552268" w14:textId="35BBEDD2" w:rsidR="00382A61" w:rsidRPr="001250B6" w:rsidRDefault="00F82C22" w:rsidP="00DC27BA">
      <w:pPr>
        <w:pStyle w:val="Normal1"/>
        <w:numPr>
          <w:ilvl w:val="0"/>
          <w:numId w:val="18"/>
        </w:numPr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lastRenderedPageBreak/>
        <w:t>E</w:t>
      </w:r>
      <w:r w:rsidR="0092176C" w:rsidRPr="001250B6">
        <w:rPr>
          <w:rFonts w:asciiTheme="majorHAnsi" w:hAnsiTheme="majorHAnsi" w:cstheme="majorHAnsi"/>
          <w:lang w:val="es-ES"/>
        </w:rPr>
        <w:t xml:space="preserve">l </w:t>
      </w:r>
      <w:hyperlink r:id="rId24" w:history="1">
        <w:r w:rsidR="0092176C" w:rsidRPr="001250B6">
          <w:rPr>
            <w:rStyle w:val="Hipervnculo"/>
            <w:rFonts w:asciiTheme="majorHAnsi" w:hAnsiTheme="majorHAnsi" w:cstheme="majorHAnsi"/>
            <w:lang w:val="es-ES"/>
          </w:rPr>
          <w:t>informe anual sobre el estado de la nación</w:t>
        </w:r>
      </w:hyperlink>
      <w:r w:rsidR="0092176C" w:rsidRPr="001250B6">
        <w:rPr>
          <w:rFonts w:asciiTheme="majorHAnsi" w:hAnsiTheme="majorHAnsi" w:cstheme="majorHAnsi"/>
          <w:lang w:val="es-ES"/>
        </w:rPr>
        <w:t xml:space="preserve"> </w:t>
      </w:r>
      <w:r w:rsidR="005C4D94" w:rsidRPr="001250B6">
        <w:rPr>
          <w:rFonts w:asciiTheme="majorHAnsi" w:hAnsiTheme="majorHAnsi" w:cstheme="majorHAnsi"/>
          <w:lang w:val="es-ES"/>
        </w:rPr>
        <w:t>utiliza</w:t>
      </w:r>
      <w:r w:rsidR="0092176C" w:rsidRPr="001250B6">
        <w:rPr>
          <w:rFonts w:asciiTheme="majorHAnsi" w:hAnsiTheme="majorHAnsi" w:cstheme="majorHAnsi"/>
          <w:lang w:val="es-ES"/>
        </w:rPr>
        <w:t xml:space="preserve"> un gran número de fuentes de </w:t>
      </w:r>
      <w:r w:rsidR="0092176C"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datos gubernamentales</w:t>
      </w:r>
      <w:r w:rsidR="0092176C" w:rsidRPr="001250B6">
        <w:rPr>
          <w:rFonts w:asciiTheme="majorHAnsi" w:hAnsiTheme="majorHAnsi" w:cstheme="majorHAnsi"/>
          <w:lang w:val="es-ES"/>
        </w:rPr>
        <w:t xml:space="preserve">, entre las que se encuentran </w:t>
      </w:r>
      <w:r w:rsidR="00957A70" w:rsidRPr="001250B6">
        <w:rPr>
          <w:rFonts w:asciiTheme="majorHAnsi" w:hAnsiTheme="majorHAnsi" w:cstheme="majorHAnsi"/>
          <w:lang w:val="es-ES"/>
        </w:rPr>
        <w:t xml:space="preserve">la agencia de estadística o los </w:t>
      </w:r>
      <w:r w:rsidR="00957A70"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datos de la policía</w:t>
      </w:r>
      <w:r w:rsidR="00957A70" w:rsidRPr="001250B6">
        <w:rPr>
          <w:rFonts w:asciiTheme="majorHAnsi" w:hAnsiTheme="majorHAnsi" w:cstheme="majorHAnsi"/>
          <w:lang w:val="es-ES"/>
        </w:rPr>
        <w:t>.</w:t>
      </w:r>
      <w:r w:rsidR="00986E29" w:rsidRPr="001250B6">
        <w:rPr>
          <w:rFonts w:asciiTheme="majorHAnsi" w:hAnsiTheme="majorHAnsi" w:cstheme="majorHAnsi"/>
          <w:lang w:val="es-ES"/>
        </w:rPr>
        <w:t xml:space="preserve"> </w:t>
      </w:r>
    </w:p>
    <w:p w14:paraId="57CDD136" w14:textId="4FA9FA31" w:rsidR="00382A61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t xml:space="preserve">2.2.2. </w:t>
      </w:r>
      <w:r w:rsidR="00382A61" w:rsidRPr="001250B6">
        <w:rPr>
          <w:rFonts w:asciiTheme="majorHAnsi" w:hAnsiTheme="majorHAnsi" w:cstheme="majorHAnsi"/>
          <w:color w:val="5F497A" w:themeColor="accent4" w:themeShade="BF"/>
        </w:rPr>
        <w:t>Colaborando para gestionar la salud de los ciudadanos en Corea</w:t>
      </w:r>
      <w:r w:rsidR="00F361EB">
        <w:rPr>
          <w:rFonts w:asciiTheme="majorHAnsi" w:hAnsiTheme="majorHAnsi" w:cstheme="majorHAnsi"/>
          <w:color w:val="5F497A" w:themeColor="accent4" w:themeShade="BF"/>
        </w:rPr>
        <w:t xml:space="preserve"> del Sur</w:t>
      </w:r>
    </w:p>
    <w:p w14:paraId="7DB69D3D" w14:textId="47365842" w:rsidR="001728A2" w:rsidRDefault="00382A61" w:rsidP="008E7286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La Corporación Nacional de Protección Médica cuenta con un </w:t>
      </w:r>
      <w:hyperlink r:id="rId25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 xml:space="preserve">servicio de alarma </w:t>
        </w:r>
        <w:r w:rsidR="00D23F8E" w:rsidRPr="001250B6">
          <w:rPr>
            <w:rStyle w:val="Hipervnculo"/>
            <w:rFonts w:asciiTheme="majorHAnsi" w:hAnsiTheme="majorHAnsi" w:cstheme="majorHAnsi"/>
            <w:lang w:val="es-ES"/>
          </w:rPr>
          <w:t>temprana</w:t>
        </w:r>
      </w:hyperlink>
      <w:r w:rsidR="00D23F8E" w:rsidRPr="001250B6">
        <w:rPr>
          <w:rFonts w:asciiTheme="majorHAnsi" w:hAnsiTheme="majorHAnsi" w:cstheme="majorHAnsi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para controlar la salud de los ciudadanos. </w:t>
      </w:r>
      <w:r w:rsidR="00D23F8E" w:rsidRPr="001250B6">
        <w:rPr>
          <w:rFonts w:asciiTheme="majorHAnsi" w:hAnsiTheme="majorHAnsi" w:cstheme="majorHAnsi"/>
          <w:lang w:val="es-ES"/>
        </w:rPr>
        <w:t>El objetivo de este servicio de alarma es detectar tendencias sobre posibles enfermedades</w:t>
      </w:r>
      <w:r w:rsidR="001728A2" w:rsidRPr="001250B6">
        <w:rPr>
          <w:rFonts w:asciiTheme="majorHAnsi" w:hAnsiTheme="majorHAnsi" w:cstheme="majorHAnsi"/>
          <w:lang w:val="es-ES"/>
        </w:rPr>
        <w:t>, epidemias</w:t>
      </w:r>
      <w:r w:rsidR="00D23F8E" w:rsidRPr="001250B6">
        <w:rPr>
          <w:rFonts w:asciiTheme="majorHAnsi" w:hAnsiTheme="majorHAnsi" w:cstheme="majorHAnsi"/>
          <w:lang w:val="es-ES"/>
        </w:rPr>
        <w:t xml:space="preserve"> y otras alertas médicas. Para ello</w:t>
      </w:r>
      <w:r w:rsidR="00231AF9">
        <w:rPr>
          <w:rFonts w:asciiTheme="majorHAnsi" w:hAnsiTheme="majorHAnsi" w:cstheme="majorHAnsi"/>
          <w:lang w:val="es-ES"/>
        </w:rPr>
        <w:t>,</w:t>
      </w:r>
      <w:r w:rsidR="00D23F8E" w:rsidRPr="001250B6">
        <w:rPr>
          <w:rFonts w:asciiTheme="majorHAnsi" w:hAnsiTheme="majorHAnsi" w:cstheme="majorHAnsi"/>
          <w:lang w:val="es-ES"/>
        </w:rPr>
        <w:t xml:space="preserve"> el servicio se bas</w:t>
      </w:r>
      <w:r w:rsidR="00C663EC">
        <w:rPr>
          <w:rFonts w:asciiTheme="majorHAnsi" w:hAnsiTheme="majorHAnsi" w:cstheme="majorHAnsi"/>
          <w:lang w:val="es-ES"/>
        </w:rPr>
        <w:t>a</w:t>
      </w:r>
      <w:r w:rsidR="00D23F8E" w:rsidRPr="001250B6">
        <w:rPr>
          <w:rFonts w:asciiTheme="majorHAnsi" w:hAnsiTheme="majorHAnsi" w:cstheme="majorHAnsi"/>
          <w:lang w:val="es-ES"/>
        </w:rPr>
        <w:t xml:space="preserve"> en el análisis combinado de </w:t>
      </w:r>
      <w:r w:rsidR="00D23F8E"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datos</w:t>
      </w:r>
      <w:r w:rsidR="00D23F8E"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="00D23F8E" w:rsidRPr="001250B6">
        <w:rPr>
          <w:rFonts w:asciiTheme="majorHAnsi" w:hAnsiTheme="majorHAnsi" w:cstheme="majorHAnsi"/>
          <w:lang w:val="es-ES"/>
        </w:rPr>
        <w:t>procedentes de varias fuentes gubernamentales</w:t>
      </w:r>
      <w:r w:rsidR="008E7286">
        <w:rPr>
          <w:rFonts w:asciiTheme="majorHAnsi" w:hAnsiTheme="majorHAnsi" w:cstheme="majorHAnsi"/>
          <w:lang w:val="es-ES"/>
        </w:rPr>
        <w:t>.</w:t>
      </w:r>
    </w:p>
    <w:p w14:paraId="482D1E88" w14:textId="65892C52" w:rsidR="008E7286" w:rsidRPr="00C663EC" w:rsidRDefault="00270BBD" w:rsidP="008E7286">
      <w:pPr>
        <w:pStyle w:val="Normal1"/>
        <w:spacing w:after="240" w:line="360" w:lineRule="auto"/>
        <w:jc w:val="both"/>
        <w:rPr>
          <w:rFonts w:asciiTheme="majorHAnsi" w:hAnsiTheme="majorHAnsi" w:cstheme="majorHAnsi"/>
          <w:highlight w:val="yellow"/>
          <w:lang w:val="es-ES"/>
        </w:rPr>
      </w:pPr>
      <w:r>
        <w:rPr>
          <w:rFonts w:asciiTheme="majorHAnsi" w:hAnsiTheme="majorHAnsi" w:cstheme="majorHAnsi"/>
          <w:noProof/>
          <w:lang w:val="es-ES"/>
        </w:rPr>
        <w:drawing>
          <wp:inline distT="0" distB="0" distL="0" distR="0" wp14:anchorId="1C3111FF" wp14:editId="7551FDF9">
            <wp:extent cx="5390515" cy="2541270"/>
            <wp:effectExtent l="0" t="0" r="635" b="0"/>
            <wp:docPr id="25" name="Imagen 2" descr="img_Tabl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Tabla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8D04D" w14:textId="497E3046" w:rsidR="00E51CD6" w:rsidRPr="001250B6" w:rsidRDefault="001728A2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Además, el servicio de alerta complementa toda esta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información gubernamental</w:t>
      </w:r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con otros </w:t>
      </w:r>
      <w:r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datos</w:t>
      </w:r>
      <w:r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procedentes del ámbito privado, especialmente de las redes sociales de referencia. Gracias a la combinación de todas estas </w:t>
      </w:r>
      <w:r w:rsidRPr="00231AF9">
        <w:rPr>
          <w:rFonts w:asciiTheme="majorHAnsi" w:hAnsiTheme="majorHAnsi" w:cstheme="majorHAnsi"/>
          <w:b/>
          <w:color w:val="5F497A" w:themeColor="accent4" w:themeShade="BF"/>
          <w:lang w:val="es-ES"/>
        </w:rPr>
        <w:t>fuentes de</w:t>
      </w:r>
      <w:r w:rsidRPr="00231AF9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información</w:t>
      </w:r>
      <w:r w:rsidR="00231AF9" w:rsidRPr="00231AF9">
        <w:rPr>
          <w:rFonts w:asciiTheme="majorHAnsi" w:hAnsiTheme="majorHAnsi" w:cstheme="majorHAnsi"/>
          <w:color w:val="auto"/>
          <w:lang w:val="es-ES"/>
        </w:rPr>
        <w:t>,</w:t>
      </w:r>
      <w:r w:rsidRPr="00231AF9">
        <w:rPr>
          <w:rFonts w:asciiTheme="majorHAnsi" w:hAnsiTheme="majorHAnsi" w:cstheme="majorHAnsi"/>
          <w:color w:val="auto"/>
          <w:lang w:val="es-ES"/>
        </w:rPr>
        <w:t xml:space="preserve"> el gobierno</w:t>
      </w:r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es capaz de gestionar cualquier posible alerta médica de una forma más eficiente, acotando las áreas afectadas, elaborando planes personalizados de actuación acordes a </w:t>
      </w:r>
      <w:r w:rsidRPr="001250B6">
        <w:rPr>
          <w:rFonts w:asciiTheme="majorHAnsi" w:hAnsiTheme="majorHAnsi" w:cstheme="majorHAnsi"/>
          <w:lang w:val="es-ES"/>
        </w:rPr>
        <w:lastRenderedPageBreak/>
        <w:t>cada riesgo detectado, evaluando la efectividad de los tratamientos puestos en marcha y haciendo un seguimiento continuo del clima social existente en cada caso.</w:t>
      </w:r>
    </w:p>
    <w:p w14:paraId="74F31801" w14:textId="006F6043" w:rsidR="009972CD" w:rsidRPr="001250B6" w:rsidRDefault="00231AF9" w:rsidP="00DC27BA">
      <w:pPr>
        <w:pStyle w:val="Ttulo3"/>
        <w:spacing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olor w:val="5F497A" w:themeColor="accent4" w:themeShade="BF"/>
        </w:rPr>
        <w:t>2</w:t>
      </w:r>
      <w:r w:rsidR="004F7FCB" w:rsidRPr="001250B6">
        <w:rPr>
          <w:rFonts w:asciiTheme="majorHAnsi" w:hAnsiTheme="majorHAnsi" w:cstheme="majorHAnsi"/>
          <w:color w:val="5F497A" w:themeColor="accent4" w:themeShade="BF"/>
        </w:rPr>
        <w:t xml:space="preserve">.3. </w:t>
      </w:r>
      <w:r w:rsidR="007E38ED" w:rsidRPr="001250B6">
        <w:rPr>
          <w:rFonts w:asciiTheme="majorHAnsi" w:hAnsiTheme="majorHAnsi" w:cstheme="majorHAnsi"/>
          <w:color w:val="5F497A" w:themeColor="accent4" w:themeShade="BF"/>
        </w:rPr>
        <w:t>Auditoría del correcto uso de los recursos</w:t>
      </w:r>
    </w:p>
    <w:p w14:paraId="0F060686" w14:textId="599B2A51" w:rsidR="00763F26" w:rsidRPr="001250B6" w:rsidRDefault="005D77C8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</w:rPr>
      </w:pPr>
      <w:r w:rsidRPr="001250B6">
        <w:rPr>
          <w:rFonts w:asciiTheme="majorHAnsi" w:hAnsiTheme="majorHAnsi" w:cstheme="majorHAnsi"/>
        </w:rPr>
        <w:t xml:space="preserve">Para </w:t>
      </w:r>
      <w:r w:rsidR="00763F26" w:rsidRPr="001250B6">
        <w:rPr>
          <w:rFonts w:asciiTheme="majorHAnsi" w:hAnsiTheme="majorHAnsi" w:cstheme="majorHAnsi"/>
        </w:rPr>
        <w:t xml:space="preserve">realizar una valoración del funcionamiento de los servicios públicos </w:t>
      </w:r>
      <w:r w:rsidR="000D0B9F" w:rsidRPr="001250B6">
        <w:rPr>
          <w:rFonts w:asciiTheme="majorHAnsi" w:hAnsiTheme="majorHAnsi" w:cstheme="majorHAnsi"/>
        </w:rPr>
        <w:t xml:space="preserve">y hacer un seguimiento del correcto uso de los recursos </w:t>
      </w:r>
      <w:r w:rsidR="00763F26" w:rsidRPr="001250B6">
        <w:rPr>
          <w:rFonts w:asciiTheme="majorHAnsi" w:hAnsiTheme="majorHAnsi" w:cstheme="majorHAnsi"/>
        </w:rPr>
        <w:t xml:space="preserve">es necesario contar con </w:t>
      </w:r>
      <w:r w:rsidR="00763F26" w:rsidRPr="001250B6">
        <w:rPr>
          <w:rFonts w:asciiTheme="majorHAnsi" w:hAnsiTheme="majorHAnsi" w:cstheme="majorHAnsi"/>
          <w:b/>
          <w:color w:val="5F497A" w:themeColor="accent4" w:themeShade="BF"/>
        </w:rPr>
        <w:t>los datos adecuados</w:t>
      </w:r>
      <w:r w:rsidR="00763F26" w:rsidRPr="001250B6">
        <w:rPr>
          <w:rFonts w:asciiTheme="majorHAnsi" w:hAnsiTheme="majorHAnsi" w:cstheme="majorHAnsi"/>
        </w:rPr>
        <w:t xml:space="preserve"> que nos permitan llevar a cabo el diagnóstico inicial </w:t>
      </w:r>
      <w:r w:rsidR="000D0B9F" w:rsidRPr="001250B6">
        <w:rPr>
          <w:rFonts w:asciiTheme="majorHAnsi" w:hAnsiTheme="majorHAnsi" w:cstheme="majorHAnsi"/>
        </w:rPr>
        <w:t xml:space="preserve">en primer lugar, </w:t>
      </w:r>
      <w:r w:rsidR="00763F26" w:rsidRPr="001250B6">
        <w:rPr>
          <w:rFonts w:asciiTheme="majorHAnsi" w:hAnsiTheme="majorHAnsi" w:cstheme="majorHAnsi"/>
        </w:rPr>
        <w:t xml:space="preserve">y </w:t>
      </w:r>
      <w:r w:rsidRPr="001250B6">
        <w:rPr>
          <w:rFonts w:asciiTheme="majorHAnsi" w:hAnsiTheme="majorHAnsi" w:cstheme="majorHAnsi"/>
        </w:rPr>
        <w:t xml:space="preserve">así luego poder llevar a cabo </w:t>
      </w:r>
      <w:r w:rsidR="000D0B9F" w:rsidRPr="001250B6">
        <w:rPr>
          <w:rFonts w:asciiTheme="majorHAnsi" w:hAnsiTheme="majorHAnsi" w:cstheme="majorHAnsi"/>
        </w:rPr>
        <w:t xml:space="preserve">también </w:t>
      </w:r>
      <w:r w:rsidRPr="001250B6">
        <w:rPr>
          <w:rFonts w:asciiTheme="majorHAnsi" w:hAnsiTheme="majorHAnsi" w:cstheme="majorHAnsi"/>
        </w:rPr>
        <w:t xml:space="preserve">una </w:t>
      </w:r>
      <w:r w:rsidR="00763F26" w:rsidRPr="001250B6">
        <w:rPr>
          <w:rFonts w:asciiTheme="majorHAnsi" w:hAnsiTheme="majorHAnsi" w:cstheme="majorHAnsi"/>
        </w:rPr>
        <w:t>evaluación de los resultados.</w:t>
      </w:r>
    </w:p>
    <w:p w14:paraId="215A5438" w14:textId="4BCCAA07" w:rsidR="00706501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t xml:space="preserve">2.3.1. </w:t>
      </w:r>
      <w:r w:rsidR="00706501" w:rsidRPr="001250B6">
        <w:rPr>
          <w:rFonts w:asciiTheme="majorHAnsi" w:hAnsiTheme="majorHAnsi" w:cstheme="majorHAnsi"/>
          <w:color w:val="5F497A" w:themeColor="accent4" w:themeShade="BF"/>
        </w:rPr>
        <w:t>Calidad de la enseñanza en Brasil</w:t>
      </w:r>
    </w:p>
    <w:p w14:paraId="2B2B408D" w14:textId="432B68F1" w:rsidR="00706501" w:rsidRDefault="004B799C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</w:rPr>
      </w:pPr>
      <w:hyperlink r:id="rId27" w:history="1">
        <w:r w:rsidR="009972CD" w:rsidRPr="001250B6">
          <w:rPr>
            <w:rStyle w:val="Hipervnculo"/>
            <w:rFonts w:asciiTheme="majorHAnsi" w:hAnsiTheme="majorHAnsi" w:cstheme="majorHAnsi"/>
          </w:rPr>
          <w:t>QEdu</w:t>
        </w:r>
      </w:hyperlink>
      <w:r w:rsidR="002E073C" w:rsidRPr="001250B6">
        <w:rPr>
          <w:rFonts w:asciiTheme="majorHAnsi" w:hAnsiTheme="majorHAnsi" w:cstheme="majorHAnsi"/>
        </w:rPr>
        <w:t xml:space="preserve"> es un portal que muestra </w:t>
      </w:r>
      <w:r w:rsidR="002E073C" w:rsidRPr="00510A6B">
        <w:rPr>
          <w:rFonts w:asciiTheme="majorHAnsi" w:hAnsiTheme="majorHAnsi" w:cstheme="majorHAnsi"/>
          <w:b/>
          <w:color w:val="5F497A" w:themeColor="accent4" w:themeShade="BF"/>
        </w:rPr>
        <w:t>información sobre la calidad de la enseñanza</w:t>
      </w:r>
      <w:r w:rsidR="002E073C" w:rsidRPr="00510A6B">
        <w:rPr>
          <w:rFonts w:asciiTheme="majorHAnsi" w:hAnsiTheme="majorHAnsi" w:cstheme="majorHAnsi"/>
          <w:color w:val="5F497A" w:themeColor="accent4" w:themeShade="BF"/>
        </w:rPr>
        <w:t xml:space="preserve"> </w:t>
      </w:r>
      <w:r w:rsidR="002E073C" w:rsidRPr="001250B6">
        <w:rPr>
          <w:rFonts w:asciiTheme="majorHAnsi" w:hAnsiTheme="majorHAnsi" w:cstheme="majorHAnsi"/>
        </w:rPr>
        <w:t>en las escuelas públicas de Brasil</w:t>
      </w:r>
      <w:r w:rsidR="00DC30B1" w:rsidRPr="001250B6">
        <w:rPr>
          <w:rFonts w:asciiTheme="majorHAnsi" w:hAnsiTheme="majorHAnsi" w:cstheme="majorHAnsi"/>
        </w:rPr>
        <w:t xml:space="preserve"> utilizando varios conjuntos de </w:t>
      </w:r>
      <w:r w:rsidR="00DC30B1" w:rsidRPr="001250B6">
        <w:rPr>
          <w:rFonts w:asciiTheme="majorHAnsi" w:hAnsiTheme="majorHAnsi" w:cstheme="majorHAnsi"/>
          <w:b/>
          <w:color w:val="5F497A" w:themeColor="accent4" w:themeShade="BF"/>
        </w:rPr>
        <w:t xml:space="preserve">datos procedentes del </w:t>
      </w:r>
      <w:r w:rsidR="00DC27BA">
        <w:rPr>
          <w:rFonts w:asciiTheme="majorHAnsi" w:hAnsiTheme="majorHAnsi" w:cstheme="majorHAnsi"/>
          <w:b/>
          <w:color w:val="5F497A" w:themeColor="accent4" w:themeShade="BF"/>
        </w:rPr>
        <w:t>Ministerio de E</w:t>
      </w:r>
      <w:r w:rsidR="00DC30B1" w:rsidRPr="001250B6">
        <w:rPr>
          <w:rFonts w:asciiTheme="majorHAnsi" w:hAnsiTheme="majorHAnsi" w:cstheme="majorHAnsi"/>
          <w:b/>
          <w:color w:val="5F497A" w:themeColor="accent4" w:themeShade="BF"/>
        </w:rPr>
        <w:t>ducación</w:t>
      </w:r>
      <w:r w:rsidR="008E7286">
        <w:rPr>
          <w:rFonts w:asciiTheme="majorHAnsi" w:hAnsiTheme="majorHAnsi" w:cstheme="majorHAnsi"/>
        </w:rPr>
        <w:t>.</w:t>
      </w:r>
    </w:p>
    <w:p w14:paraId="0B43CD66" w14:textId="555C8F33" w:rsidR="008E7286" w:rsidRPr="001250B6" w:rsidRDefault="00270BBD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es-ES"/>
        </w:rPr>
        <w:drawing>
          <wp:inline distT="0" distB="0" distL="0" distR="0" wp14:anchorId="4E8E849C" wp14:editId="4AF5DE43">
            <wp:extent cx="5390515" cy="1371600"/>
            <wp:effectExtent l="0" t="0" r="635" b="0"/>
            <wp:docPr id="24" name="Imagen 3" descr="img_Cit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Cita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90B94" w14:textId="49AB3E34" w:rsidR="00763F26" w:rsidRPr="001250B6" w:rsidRDefault="00DC30B1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</w:rPr>
      </w:pPr>
      <w:r w:rsidRPr="001250B6">
        <w:rPr>
          <w:rFonts w:asciiTheme="majorHAnsi" w:hAnsiTheme="majorHAnsi" w:cstheme="majorHAnsi"/>
        </w:rPr>
        <w:t>Esta plataforma contribuye también de forma activa a la rendición de cuentas en el sistema educativo, ya que</w:t>
      </w:r>
      <w:r w:rsidR="00231AF9">
        <w:rPr>
          <w:rFonts w:asciiTheme="majorHAnsi" w:hAnsiTheme="majorHAnsi" w:cstheme="majorHAnsi"/>
        </w:rPr>
        <w:t>,</w:t>
      </w:r>
      <w:r w:rsidRPr="001250B6">
        <w:rPr>
          <w:rFonts w:asciiTheme="majorHAnsi" w:hAnsiTheme="majorHAnsi" w:cstheme="majorHAnsi"/>
        </w:rPr>
        <w:t xml:space="preserve"> por ejemplo</w:t>
      </w:r>
      <w:r w:rsidR="00231AF9">
        <w:rPr>
          <w:rFonts w:asciiTheme="majorHAnsi" w:hAnsiTheme="majorHAnsi" w:cstheme="majorHAnsi"/>
        </w:rPr>
        <w:t>,</w:t>
      </w:r>
      <w:r w:rsidRPr="001250B6">
        <w:rPr>
          <w:rFonts w:asciiTheme="majorHAnsi" w:hAnsiTheme="majorHAnsi" w:cstheme="majorHAnsi"/>
        </w:rPr>
        <w:t xml:space="preserve"> debido a los </w:t>
      </w:r>
      <w:r w:rsidRPr="001250B6">
        <w:rPr>
          <w:rFonts w:asciiTheme="majorHAnsi" w:hAnsiTheme="majorHAnsi" w:cstheme="majorHAnsi"/>
          <w:b/>
          <w:color w:val="5F497A" w:themeColor="accent4" w:themeShade="BF"/>
        </w:rPr>
        <w:t>datos</w:t>
      </w:r>
      <w:r w:rsidRPr="001250B6">
        <w:rPr>
          <w:rFonts w:asciiTheme="majorHAnsi" w:hAnsiTheme="majorHAnsi" w:cstheme="majorHAnsi"/>
          <w:color w:val="5F497A" w:themeColor="accent4" w:themeShade="BF"/>
        </w:rPr>
        <w:t xml:space="preserve"> </w:t>
      </w:r>
      <w:r w:rsidRPr="001250B6">
        <w:rPr>
          <w:rFonts w:asciiTheme="majorHAnsi" w:hAnsiTheme="majorHAnsi" w:cstheme="majorHAnsi"/>
        </w:rPr>
        <w:t xml:space="preserve">mostrados se ha llegado a cuestionar por parte de la sociedad el actual sistema de contratación de los directores de los centros. Los </w:t>
      </w:r>
      <w:r w:rsidRPr="001250B6">
        <w:rPr>
          <w:rFonts w:asciiTheme="majorHAnsi" w:hAnsiTheme="majorHAnsi" w:cstheme="majorHAnsi"/>
          <w:b/>
          <w:color w:val="5F497A" w:themeColor="accent4" w:themeShade="BF"/>
        </w:rPr>
        <w:t>datos proporcionados por QEdu</w:t>
      </w:r>
      <w:r w:rsidRPr="001250B6">
        <w:rPr>
          <w:rFonts w:asciiTheme="majorHAnsi" w:hAnsiTheme="majorHAnsi" w:cstheme="majorHAnsi"/>
          <w:color w:val="5F497A" w:themeColor="accent4" w:themeShade="BF"/>
        </w:rPr>
        <w:t xml:space="preserve"> </w:t>
      </w:r>
      <w:r w:rsidRPr="001250B6">
        <w:rPr>
          <w:rFonts w:asciiTheme="majorHAnsi" w:hAnsiTheme="majorHAnsi" w:cstheme="majorHAnsi"/>
        </w:rPr>
        <w:t>han servido también para dar soporte a otros análisis sobre el sistema educativo como el estudio “</w:t>
      </w:r>
      <w:proofErr w:type="spellStart"/>
      <w:r w:rsidR="004B799C">
        <w:fldChar w:fldCharType="begin"/>
      </w:r>
      <w:r w:rsidR="004B799C">
        <w:instrText xml:space="preserve"> HYPERLINK "http://www.fundacaolemann.org.br/excelencia-com-equidade/" </w:instrText>
      </w:r>
      <w:r w:rsidR="004B799C">
        <w:fldChar w:fldCharType="separate"/>
      </w:r>
      <w:r w:rsidRPr="001250B6">
        <w:rPr>
          <w:rStyle w:val="Hipervnculo"/>
          <w:rFonts w:asciiTheme="majorHAnsi" w:hAnsiTheme="majorHAnsi" w:cstheme="majorHAnsi"/>
        </w:rPr>
        <w:t>Excelência</w:t>
      </w:r>
      <w:proofErr w:type="spellEnd"/>
      <w:r w:rsidRPr="001250B6">
        <w:rPr>
          <w:rStyle w:val="Hipervnculo"/>
          <w:rFonts w:asciiTheme="majorHAnsi" w:hAnsiTheme="majorHAnsi" w:cstheme="majorHAnsi"/>
        </w:rPr>
        <w:t xml:space="preserve"> </w:t>
      </w:r>
      <w:proofErr w:type="spellStart"/>
      <w:r w:rsidRPr="001250B6">
        <w:rPr>
          <w:rStyle w:val="Hipervnculo"/>
          <w:rFonts w:asciiTheme="majorHAnsi" w:hAnsiTheme="majorHAnsi" w:cstheme="majorHAnsi"/>
        </w:rPr>
        <w:t>com</w:t>
      </w:r>
      <w:proofErr w:type="spellEnd"/>
      <w:r w:rsidRPr="001250B6">
        <w:rPr>
          <w:rStyle w:val="Hipervnculo"/>
          <w:rFonts w:asciiTheme="majorHAnsi" w:hAnsiTheme="majorHAnsi" w:cstheme="majorHAnsi"/>
        </w:rPr>
        <w:t xml:space="preserve"> </w:t>
      </w:r>
      <w:proofErr w:type="spellStart"/>
      <w:r w:rsidRPr="001250B6">
        <w:rPr>
          <w:rStyle w:val="Hipervnculo"/>
          <w:rFonts w:asciiTheme="majorHAnsi" w:hAnsiTheme="majorHAnsi" w:cstheme="majorHAnsi"/>
        </w:rPr>
        <w:t>Equidade</w:t>
      </w:r>
      <w:proofErr w:type="spellEnd"/>
      <w:r w:rsidR="004B799C">
        <w:rPr>
          <w:rStyle w:val="Hipervnculo"/>
          <w:rFonts w:asciiTheme="majorHAnsi" w:hAnsiTheme="majorHAnsi" w:cstheme="majorHAnsi"/>
        </w:rPr>
        <w:fldChar w:fldCharType="end"/>
      </w:r>
      <w:r w:rsidRPr="001250B6">
        <w:rPr>
          <w:rFonts w:asciiTheme="majorHAnsi" w:hAnsiTheme="majorHAnsi" w:cstheme="majorHAnsi"/>
        </w:rPr>
        <w:t>” que se centra en el rendimiento de los alumnos con problemas socioeconómicos en las escuelas públicas.</w:t>
      </w:r>
    </w:p>
    <w:p w14:paraId="2FDE11D9" w14:textId="05A3B786" w:rsidR="00763F26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lastRenderedPageBreak/>
        <w:t xml:space="preserve">2.3.2. </w:t>
      </w:r>
      <w:r w:rsidR="00763F26" w:rsidRPr="001250B6">
        <w:rPr>
          <w:rFonts w:asciiTheme="majorHAnsi" w:hAnsiTheme="majorHAnsi" w:cstheme="majorHAnsi"/>
          <w:color w:val="5F497A" w:themeColor="accent4" w:themeShade="BF"/>
        </w:rPr>
        <w:t>Funcionamiento de los hospitales en Australia</w:t>
      </w:r>
    </w:p>
    <w:p w14:paraId="0AF139F1" w14:textId="427AC36B" w:rsidR="00706501" w:rsidRPr="001250B6" w:rsidRDefault="00706501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La plataforma </w:t>
      </w:r>
      <w:hyperlink r:id="rId29" w:history="1">
        <w:proofErr w:type="spellStart"/>
        <w:r w:rsidRPr="001250B6">
          <w:rPr>
            <w:rStyle w:val="Hipervnculo"/>
            <w:rFonts w:asciiTheme="majorHAnsi" w:hAnsiTheme="majorHAnsi" w:cstheme="majorHAnsi"/>
            <w:lang w:val="es-ES"/>
          </w:rPr>
          <w:t>MyHospitals</w:t>
        </w:r>
        <w:proofErr w:type="spellEnd"/>
      </w:hyperlink>
      <w:r w:rsidRPr="001250B6">
        <w:rPr>
          <w:rFonts w:asciiTheme="majorHAnsi" w:hAnsiTheme="majorHAnsi" w:cstheme="majorHAnsi"/>
          <w:lang w:val="es-ES"/>
        </w:rPr>
        <w:t xml:space="preserve">, gestionada directamente por el gobierno de Australia, publica periódicamente </w:t>
      </w:r>
      <w:r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datos</w:t>
      </w:r>
      <w:r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>sobre el rendimiento de los más de 1.000 hospitales existentes en el país, tanto de los públicos como de los privados.</w:t>
      </w:r>
    </w:p>
    <w:p w14:paraId="5D364D65" w14:textId="76E5D72B" w:rsidR="00182D9B" w:rsidRPr="001250B6" w:rsidRDefault="00706501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En total</w:t>
      </w:r>
      <w:r w:rsidR="00DC27BA">
        <w:rPr>
          <w:rFonts w:asciiTheme="majorHAnsi" w:hAnsiTheme="majorHAnsi" w:cstheme="majorHAnsi"/>
          <w:lang w:val="es-ES"/>
        </w:rPr>
        <w:t>,</w:t>
      </w:r>
      <w:r w:rsidRPr="001250B6">
        <w:rPr>
          <w:rFonts w:asciiTheme="majorHAnsi" w:hAnsiTheme="majorHAnsi" w:cstheme="majorHAnsi"/>
          <w:lang w:val="es-ES"/>
        </w:rPr>
        <w:t xml:space="preserve"> se analizan </w:t>
      </w:r>
      <w:hyperlink r:id="rId30" w:anchor="performance-indicator-reporting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48 indicadores</w:t>
        </w:r>
      </w:hyperlink>
      <w:r w:rsidRPr="001250B6">
        <w:rPr>
          <w:rFonts w:asciiTheme="majorHAnsi" w:hAnsiTheme="majorHAnsi" w:cstheme="majorHAnsi"/>
          <w:lang w:val="es-ES"/>
        </w:rPr>
        <w:t xml:space="preserve"> que van desde los tiempos de espera para ser atendido por una urgencia o para acceder a ciertas cirugías hasta los porcentajes de infecciones hospitalarias que se producen. </w:t>
      </w:r>
      <w:r w:rsidR="00182D9B" w:rsidRPr="001250B6">
        <w:rPr>
          <w:rFonts w:asciiTheme="majorHAnsi" w:hAnsiTheme="majorHAnsi" w:cstheme="majorHAnsi"/>
          <w:lang w:val="es-ES"/>
        </w:rPr>
        <w:t xml:space="preserve">La </w:t>
      </w:r>
      <w:r w:rsidR="00182D9B"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información necesaria para la evaluación de los distintos indicadores</w:t>
      </w:r>
      <w:r w:rsidR="00182D9B"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="00182D9B" w:rsidRPr="001250B6">
        <w:rPr>
          <w:rFonts w:asciiTheme="majorHAnsi" w:hAnsiTheme="majorHAnsi" w:cstheme="majorHAnsi"/>
          <w:lang w:val="es-ES"/>
        </w:rPr>
        <w:t xml:space="preserve">proviene de los procedimientos administrativos rutinarios que deben seguir los hospitales según la legislación vigente, por lo que la disponibilidad de los </w:t>
      </w:r>
      <w:r w:rsidR="00182D9B"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datos</w:t>
      </w:r>
      <w:r w:rsidR="00182D9B"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="00182D9B" w:rsidRPr="001250B6">
        <w:rPr>
          <w:rFonts w:asciiTheme="majorHAnsi" w:hAnsiTheme="majorHAnsi" w:cstheme="majorHAnsi"/>
          <w:lang w:val="es-ES"/>
        </w:rPr>
        <w:t>estará siempre garantizad.</w:t>
      </w:r>
    </w:p>
    <w:p w14:paraId="106BBBA4" w14:textId="6E2E8ED8" w:rsidR="006B3E3E" w:rsidRPr="001250B6" w:rsidRDefault="00182D9B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El sistema cuenta también con una </w:t>
      </w:r>
      <w:hyperlink r:id="rId31" w:anchor="performance-indicator-reporting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herramienta interactiva</w:t>
        </w:r>
      </w:hyperlink>
      <w:r w:rsidRPr="001250B6">
        <w:rPr>
          <w:rFonts w:asciiTheme="majorHAnsi" w:hAnsiTheme="majorHAnsi" w:cstheme="majorHAnsi"/>
          <w:lang w:val="es-ES"/>
        </w:rPr>
        <w:t xml:space="preserve"> que permite comparar distintos hospitales entre sí, o simplemente observar la evolución de un mismo hospital a lo largo del tiempo. Además, la experiencia del proyecto ha servido para elaborar también un </w:t>
      </w:r>
      <w:hyperlink r:id="rId32" w:history="1">
        <w:proofErr w:type="spellStart"/>
        <w:r w:rsidRPr="001250B6">
          <w:rPr>
            <w:rStyle w:val="Hipervnculo"/>
            <w:rFonts w:asciiTheme="majorHAnsi" w:hAnsiTheme="majorHAnsi" w:cstheme="majorHAnsi"/>
            <w:i/>
            <w:lang w:val="es-ES"/>
          </w:rPr>
          <w:t>framework</w:t>
        </w:r>
        <w:proofErr w:type="spellEnd"/>
        <w:r w:rsidRPr="001250B6">
          <w:rPr>
            <w:rStyle w:val="Hipervnculo"/>
            <w:rFonts w:asciiTheme="majorHAnsi" w:hAnsiTheme="majorHAnsi" w:cstheme="majorHAnsi"/>
            <w:lang w:val="es-ES"/>
          </w:rPr>
          <w:t xml:space="preserve"> para la rendición de cuentas y evaluación del rendimiento de los hospitales</w:t>
        </w:r>
      </w:hyperlink>
      <w:r w:rsidRPr="001250B6">
        <w:rPr>
          <w:rFonts w:asciiTheme="majorHAnsi" w:hAnsiTheme="majorHAnsi" w:cstheme="majorHAnsi"/>
          <w:lang w:val="es-ES"/>
        </w:rPr>
        <w:t xml:space="preserve"> que facilite la monitorización del sistema en el futuro.</w:t>
      </w:r>
    </w:p>
    <w:p w14:paraId="477B0F4A" w14:textId="270975F3" w:rsidR="007E38ED" w:rsidRPr="001250B6" w:rsidRDefault="00231AF9" w:rsidP="00DC27BA">
      <w:pPr>
        <w:pStyle w:val="Ttulo3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  <w:lang w:val="es-ES"/>
        </w:rPr>
      </w:pPr>
      <w:r>
        <w:rPr>
          <w:rFonts w:asciiTheme="majorHAnsi" w:hAnsiTheme="majorHAnsi" w:cstheme="majorHAnsi"/>
          <w:color w:val="5F497A" w:themeColor="accent4" w:themeShade="BF"/>
          <w:lang w:val="es-ES"/>
        </w:rPr>
        <w:t>2</w:t>
      </w:r>
      <w:r w:rsidR="004F7FCB"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.4. </w:t>
      </w:r>
      <w:r w:rsidR="007E38ED" w:rsidRPr="001250B6">
        <w:rPr>
          <w:rFonts w:asciiTheme="majorHAnsi" w:hAnsiTheme="majorHAnsi" w:cstheme="majorHAnsi"/>
          <w:color w:val="5F497A" w:themeColor="accent4" w:themeShade="BF"/>
          <w:lang w:val="es-ES"/>
        </w:rPr>
        <w:t>Identificación de áreas de mejora</w:t>
      </w:r>
    </w:p>
    <w:p w14:paraId="0205F955" w14:textId="4B88CB78" w:rsidR="00E44B5B" w:rsidRPr="001250B6" w:rsidRDefault="00763F26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</w:rPr>
        <w:t xml:space="preserve">Gracias a una mayor apertura y disponibilidad de los </w:t>
      </w:r>
      <w:r w:rsidRPr="001250B6">
        <w:rPr>
          <w:rFonts w:asciiTheme="majorHAnsi" w:hAnsiTheme="majorHAnsi" w:cstheme="majorHAnsi"/>
          <w:b/>
          <w:color w:val="5F497A" w:themeColor="accent4" w:themeShade="BF"/>
        </w:rPr>
        <w:t>datos</w:t>
      </w:r>
      <w:r w:rsidR="00CD69CC" w:rsidRPr="001250B6">
        <w:rPr>
          <w:rFonts w:asciiTheme="majorHAnsi" w:hAnsiTheme="majorHAnsi" w:cstheme="majorHAnsi"/>
          <w:color w:val="5F497A" w:themeColor="accent4" w:themeShade="BF"/>
        </w:rPr>
        <w:t xml:space="preserve"> </w:t>
      </w:r>
      <w:r w:rsidR="00CD69CC" w:rsidRPr="001250B6">
        <w:rPr>
          <w:rFonts w:asciiTheme="majorHAnsi" w:hAnsiTheme="majorHAnsi" w:cstheme="majorHAnsi"/>
        </w:rPr>
        <w:t xml:space="preserve">es posible identificar </w:t>
      </w:r>
      <w:r w:rsidR="000D0B9F" w:rsidRPr="001250B6">
        <w:rPr>
          <w:rFonts w:asciiTheme="majorHAnsi" w:hAnsiTheme="majorHAnsi" w:cstheme="majorHAnsi"/>
        </w:rPr>
        <w:t xml:space="preserve">cuáles son las </w:t>
      </w:r>
      <w:r w:rsidR="00CD69CC" w:rsidRPr="001250B6">
        <w:rPr>
          <w:rFonts w:asciiTheme="majorHAnsi" w:hAnsiTheme="majorHAnsi" w:cstheme="majorHAnsi"/>
        </w:rPr>
        <w:t xml:space="preserve">áreas susceptibles de mejora </w:t>
      </w:r>
      <w:r w:rsidR="000D0B9F" w:rsidRPr="001250B6">
        <w:rPr>
          <w:rFonts w:asciiTheme="majorHAnsi" w:hAnsiTheme="majorHAnsi" w:cstheme="majorHAnsi"/>
        </w:rPr>
        <w:t xml:space="preserve">con mayor facilidad, para así </w:t>
      </w:r>
      <w:r w:rsidRPr="001250B6">
        <w:rPr>
          <w:rFonts w:asciiTheme="majorHAnsi" w:hAnsiTheme="majorHAnsi" w:cstheme="majorHAnsi"/>
        </w:rPr>
        <w:t xml:space="preserve">conseguir optimizar </w:t>
      </w:r>
      <w:r w:rsidR="00CD69CC" w:rsidRPr="001250B6">
        <w:rPr>
          <w:rFonts w:asciiTheme="majorHAnsi" w:hAnsiTheme="majorHAnsi" w:cstheme="majorHAnsi"/>
        </w:rPr>
        <w:t>el</w:t>
      </w:r>
      <w:r w:rsidRPr="001250B6">
        <w:rPr>
          <w:rFonts w:asciiTheme="majorHAnsi" w:hAnsiTheme="majorHAnsi" w:cstheme="majorHAnsi"/>
        </w:rPr>
        <w:t xml:space="preserve"> funcionamiento</w:t>
      </w:r>
      <w:r w:rsidR="00CD69CC" w:rsidRPr="001250B6">
        <w:rPr>
          <w:rFonts w:asciiTheme="majorHAnsi" w:hAnsiTheme="majorHAnsi" w:cstheme="majorHAnsi"/>
        </w:rPr>
        <w:t xml:space="preserve"> de las administraciones</w:t>
      </w:r>
      <w:r w:rsidR="000D0B9F" w:rsidRPr="001250B6">
        <w:rPr>
          <w:rFonts w:asciiTheme="majorHAnsi" w:hAnsiTheme="majorHAnsi" w:cstheme="majorHAnsi"/>
        </w:rPr>
        <w:t xml:space="preserve"> y un mejor aprovechamiento de los recursos públicos</w:t>
      </w:r>
      <w:r w:rsidR="00CD69CC" w:rsidRPr="001250B6">
        <w:rPr>
          <w:rFonts w:asciiTheme="majorHAnsi" w:hAnsiTheme="majorHAnsi" w:cstheme="majorHAnsi"/>
        </w:rPr>
        <w:t>.</w:t>
      </w:r>
    </w:p>
    <w:p w14:paraId="36E7CE8C" w14:textId="30FEA7BF" w:rsidR="00763F26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  <w:lang w:val="es-ES"/>
        </w:rPr>
      </w:pPr>
      <w:r>
        <w:rPr>
          <w:rFonts w:asciiTheme="majorHAnsi" w:hAnsiTheme="majorHAnsi" w:cstheme="majorHAnsi"/>
          <w:color w:val="5F497A" w:themeColor="accent4" w:themeShade="BF"/>
        </w:rPr>
        <w:t xml:space="preserve">2.4.1. </w:t>
      </w:r>
      <w:r w:rsidR="00763F26" w:rsidRPr="001250B6">
        <w:rPr>
          <w:rFonts w:asciiTheme="majorHAnsi" w:hAnsiTheme="majorHAnsi" w:cstheme="majorHAnsi"/>
          <w:color w:val="5F497A" w:themeColor="accent4" w:themeShade="BF"/>
        </w:rPr>
        <w:t>Optimización</w:t>
      </w:r>
      <w:r w:rsidR="00763F26"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del suministro eléctrico en Francia</w:t>
      </w:r>
    </w:p>
    <w:p w14:paraId="6DA71F32" w14:textId="54DFC804" w:rsidR="00763F26" w:rsidRPr="001250B6" w:rsidRDefault="00E44B5B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En Francia</w:t>
      </w:r>
      <w:r w:rsidR="00231AF9">
        <w:rPr>
          <w:rFonts w:asciiTheme="majorHAnsi" w:hAnsiTheme="majorHAnsi" w:cstheme="majorHAnsi"/>
          <w:lang w:val="es-ES"/>
        </w:rPr>
        <w:t>,</w:t>
      </w:r>
      <w:r w:rsidRPr="001250B6">
        <w:rPr>
          <w:rFonts w:asciiTheme="majorHAnsi" w:hAnsiTheme="majorHAnsi" w:cstheme="majorHAnsi"/>
          <w:lang w:val="es-ES"/>
        </w:rPr>
        <w:t xml:space="preserve"> el </w:t>
      </w:r>
      <w:r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equipo de científicos de</w:t>
      </w:r>
      <w:r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 xml:space="preserve">datos dirigido por el </w:t>
      </w:r>
      <w:proofErr w:type="spellStart"/>
      <w:r w:rsidRPr="001250B6">
        <w:rPr>
          <w:rFonts w:asciiTheme="majorHAnsi" w:hAnsiTheme="majorHAnsi" w:cstheme="majorHAnsi"/>
          <w:b/>
          <w:i/>
          <w:color w:val="5F497A" w:themeColor="accent4" w:themeShade="BF"/>
          <w:lang w:val="es-ES"/>
        </w:rPr>
        <w:t>Chief</w:t>
      </w:r>
      <w:proofErr w:type="spellEnd"/>
      <w:r w:rsidRPr="001250B6">
        <w:rPr>
          <w:rFonts w:asciiTheme="majorHAnsi" w:hAnsiTheme="majorHAnsi" w:cstheme="majorHAnsi"/>
          <w:b/>
          <w:i/>
          <w:color w:val="5F497A" w:themeColor="accent4" w:themeShade="BF"/>
          <w:lang w:val="es-ES"/>
        </w:rPr>
        <w:t xml:space="preserve"> Data </w:t>
      </w:r>
      <w:proofErr w:type="spellStart"/>
      <w:r w:rsidRPr="001250B6">
        <w:rPr>
          <w:rFonts w:asciiTheme="majorHAnsi" w:hAnsiTheme="majorHAnsi" w:cstheme="majorHAnsi"/>
          <w:b/>
          <w:i/>
          <w:color w:val="5F497A" w:themeColor="accent4" w:themeShade="BF"/>
          <w:lang w:val="es-ES"/>
        </w:rPr>
        <w:t>Officer</w:t>
      </w:r>
      <w:proofErr w:type="spellEnd"/>
      <w:r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del gobierno en colaboración con el servicio de contratación pública estatal ha llevado a </w:t>
      </w:r>
      <w:r w:rsidRPr="001250B6">
        <w:rPr>
          <w:rFonts w:asciiTheme="majorHAnsi" w:hAnsiTheme="majorHAnsi" w:cstheme="majorHAnsi"/>
          <w:lang w:val="es-ES"/>
        </w:rPr>
        <w:lastRenderedPageBreak/>
        <w:t xml:space="preserve">cabo un </w:t>
      </w:r>
      <w:hyperlink r:id="rId33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estudio del consumo eléctrico en los edificios públicos</w:t>
        </w:r>
      </w:hyperlink>
      <w:r w:rsidRPr="001250B6">
        <w:rPr>
          <w:rFonts w:asciiTheme="majorHAnsi" w:hAnsiTheme="majorHAnsi" w:cstheme="majorHAnsi"/>
          <w:lang w:val="es-ES"/>
        </w:rPr>
        <w:t xml:space="preserve"> con el objetivo de mejorar la selección de proveedores energéticos en la contratación pública</w:t>
      </w:r>
      <w:r w:rsidR="00C5572B" w:rsidRPr="001250B6">
        <w:rPr>
          <w:rFonts w:asciiTheme="majorHAnsi" w:hAnsiTheme="majorHAnsi" w:cstheme="majorHAnsi"/>
          <w:lang w:val="es-ES"/>
        </w:rPr>
        <w:t xml:space="preserve"> una vez liberalizado el mercado para los grandes consumidores de electricidad</w:t>
      </w:r>
      <w:r w:rsidRPr="001250B6">
        <w:rPr>
          <w:rFonts w:asciiTheme="majorHAnsi" w:hAnsiTheme="majorHAnsi" w:cstheme="majorHAnsi"/>
          <w:lang w:val="es-ES"/>
        </w:rPr>
        <w:t xml:space="preserve">. </w:t>
      </w:r>
    </w:p>
    <w:p w14:paraId="2FBC5B1C" w14:textId="77777777" w:rsidR="00763F26" w:rsidRPr="001250B6" w:rsidRDefault="00C5572B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La electricidad es un recurso peculiar ya que en general no se puede almacenar y hay que equilibrar constantemente la oferta y demanda, lo que hace los cálculos de predicción de consumo sean bastantes complejos. </w:t>
      </w:r>
    </w:p>
    <w:p w14:paraId="26E38238" w14:textId="22FC6637" w:rsidR="002D1127" w:rsidRPr="001250B6" w:rsidRDefault="00C5572B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Para llevar a cabo el análisis detallado de las necesidades energéticas se utilizaron </w:t>
      </w:r>
      <w:r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datos históricos</w:t>
      </w:r>
      <w:r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de consumo para una muestra de 90 edificios públicos. Este análisis permitió definir patrones generales de consumo sobre los que poder adaptar la </w:t>
      </w:r>
      <w:r w:rsidR="009E639C" w:rsidRPr="001250B6">
        <w:rPr>
          <w:rFonts w:asciiTheme="majorHAnsi" w:hAnsiTheme="majorHAnsi" w:cstheme="majorHAnsi"/>
          <w:lang w:val="es-ES"/>
        </w:rPr>
        <w:t xml:space="preserve">nueva </w:t>
      </w:r>
      <w:r w:rsidRPr="001250B6">
        <w:rPr>
          <w:rFonts w:asciiTheme="majorHAnsi" w:hAnsiTheme="majorHAnsi" w:cstheme="majorHAnsi"/>
          <w:lang w:val="es-ES"/>
        </w:rPr>
        <w:t xml:space="preserve">oferta. </w:t>
      </w:r>
      <w:r w:rsidR="00E44B5B" w:rsidRPr="001250B6">
        <w:rPr>
          <w:rFonts w:asciiTheme="majorHAnsi" w:hAnsiTheme="majorHAnsi" w:cstheme="majorHAnsi"/>
          <w:lang w:val="es-ES"/>
        </w:rPr>
        <w:t xml:space="preserve">Los </w:t>
      </w:r>
      <w:r w:rsidR="00E44B5B"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datos</w:t>
      </w:r>
      <w:r w:rsidR="00E44B5B"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="00E44B5B" w:rsidRPr="001250B6">
        <w:rPr>
          <w:rFonts w:asciiTheme="majorHAnsi" w:hAnsiTheme="majorHAnsi" w:cstheme="majorHAnsi"/>
          <w:lang w:val="es-ES"/>
        </w:rPr>
        <w:t xml:space="preserve">utilizados en el análisis están también </w:t>
      </w:r>
      <w:hyperlink r:id="rId34" w:history="1">
        <w:r w:rsidR="00E44B5B" w:rsidRPr="001250B6">
          <w:rPr>
            <w:rStyle w:val="Hipervnculo"/>
            <w:rFonts w:asciiTheme="majorHAnsi" w:hAnsiTheme="majorHAnsi" w:cstheme="majorHAnsi"/>
            <w:lang w:val="es-ES"/>
          </w:rPr>
          <w:t>disponibles como datos abiertos</w:t>
        </w:r>
      </w:hyperlink>
      <w:r w:rsidR="00E44B5B" w:rsidRPr="001250B6">
        <w:rPr>
          <w:rFonts w:asciiTheme="majorHAnsi" w:hAnsiTheme="majorHAnsi" w:cstheme="majorHAnsi"/>
          <w:lang w:val="es-ES"/>
        </w:rPr>
        <w:t>.</w:t>
      </w:r>
    </w:p>
    <w:p w14:paraId="4CA06FFF" w14:textId="34761444" w:rsidR="00763F2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  <w:lang w:val="es-ES"/>
        </w:rPr>
      </w:pPr>
      <w:r>
        <w:rPr>
          <w:rFonts w:asciiTheme="majorHAnsi" w:hAnsiTheme="majorHAnsi" w:cstheme="majorHAnsi"/>
          <w:color w:val="5F497A" w:themeColor="accent4" w:themeShade="BF"/>
        </w:rPr>
        <w:t xml:space="preserve">2.4.2. </w:t>
      </w:r>
      <w:r w:rsidR="00763F26" w:rsidRPr="001250B6">
        <w:rPr>
          <w:rFonts w:asciiTheme="majorHAnsi" w:hAnsiTheme="majorHAnsi" w:cstheme="majorHAnsi"/>
          <w:color w:val="5F497A" w:themeColor="accent4" w:themeShade="BF"/>
        </w:rPr>
        <w:t>Análisis</w:t>
      </w:r>
      <w:r w:rsidR="00763F26"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de los costes administrativos de la vivienda en Corea</w:t>
      </w:r>
      <w:r w:rsidR="00F361E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del Sur</w:t>
      </w:r>
    </w:p>
    <w:p w14:paraId="7C8D74EA" w14:textId="32D3D4F9" w:rsidR="005A5923" w:rsidRDefault="005A5923" w:rsidP="005A5923">
      <w:pPr>
        <w:pStyle w:val="Normal1"/>
        <w:rPr>
          <w:lang w:val="es-ES"/>
        </w:rPr>
      </w:pPr>
      <w:r>
        <w:rPr>
          <w:rFonts w:asciiTheme="majorHAnsi" w:hAnsiTheme="majorHAnsi" w:cstheme="majorHAnsi"/>
          <w:noProof/>
          <w:lang w:val="es-ES"/>
        </w:rPr>
        <w:drawing>
          <wp:inline distT="0" distB="0" distL="0" distR="0" wp14:anchorId="60A32E5F" wp14:editId="6F36CAC6">
            <wp:extent cx="5390515" cy="903605"/>
            <wp:effectExtent l="0" t="0" r="635" b="0"/>
            <wp:docPr id="23" name="Imagen 4" descr="img_Cit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Cita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</w:t>
      </w:r>
    </w:p>
    <w:p w14:paraId="4A18C1E9" w14:textId="77777777" w:rsidR="005A5923" w:rsidRPr="005A5923" w:rsidRDefault="005A5923" w:rsidP="005A5923">
      <w:pPr>
        <w:pStyle w:val="Normal1"/>
        <w:rPr>
          <w:lang w:val="es-ES"/>
        </w:rPr>
      </w:pPr>
    </w:p>
    <w:p w14:paraId="08AD1F6E" w14:textId="77777777" w:rsidR="005A5923" w:rsidRDefault="002D1127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El Ministerio de Tierras, Infraestructuras y Transporte de Corea</w:t>
      </w:r>
      <w:r w:rsidR="00F361EB">
        <w:rPr>
          <w:rFonts w:asciiTheme="majorHAnsi" w:hAnsiTheme="majorHAnsi" w:cstheme="majorHAnsi"/>
          <w:lang w:val="es-ES"/>
        </w:rPr>
        <w:t xml:space="preserve"> del Sur</w:t>
      </w:r>
      <w:r w:rsidRPr="001250B6">
        <w:rPr>
          <w:rFonts w:asciiTheme="majorHAnsi" w:hAnsiTheme="majorHAnsi" w:cstheme="majorHAnsi"/>
          <w:lang w:val="es-ES"/>
        </w:rPr>
        <w:t xml:space="preserve">, en colaboración con el gobierno de la provincia de </w:t>
      </w:r>
      <w:proofErr w:type="spellStart"/>
      <w:r w:rsidRPr="001250B6">
        <w:rPr>
          <w:rFonts w:asciiTheme="majorHAnsi" w:hAnsiTheme="majorHAnsi" w:cstheme="majorHAnsi"/>
          <w:lang w:val="es-ES"/>
        </w:rPr>
        <w:t>Gyeonggi</w:t>
      </w:r>
      <w:proofErr w:type="spellEnd"/>
      <w:r w:rsidRPr="001250B6">
        <w:rPr>
          <w:rFonts w:asciiTheme="majorHAnsi" w:hAnsiTheme="majorHAnsi" w:cstheme="majorHAnsi"/>
          <w:lang w:val="es-ES"/>
        </w:rPr>
        <w:t xml:space="preserve">-do, realizó un </w:t>
      </w:r>
      <w:hyperlink r:id="rId36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estudio sobre los costes administrativos soportados por los bloques de apartamentos estatales</w:t>
        </w:r>
      </w:hyperlink>
      <w:r w:rsidRPr="001250B6">
        <w:rPr>
          <w:rFonts w:asciiTheme="majorHAnsi" w:hAnsiTheme="majorHAnsi" w:cstheme="majorHAnsi"/>
          <w:lang w:val="es-ES"/>
        </w:rPr>
        <w:t>, que no podían ser analizados en detalle por parte del gobier</w:t>
      </w:r>
      <w:r w:rsidR="008E7286">
        <w:rPr>
          <w:rFonts w:asciiTheme="majorHAnsi" w:hAnsiTheme="majorHAnsi" w:cstheme="majorHAnsi"/>
          <w:lang w:val="es-ES"/>
        </w:rPr>
        <w:t>no nacional o local únicamente.</w:t>
      </w:r>
    </w:p>
    <w:p w14:paraId="532559A0" w14:textId="749B738F" w:rsidR="00E51CD6" w:rsidRPr="001250B6" w:rsidRDefault="002D1127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Se utilizaron tecnologías </w:t>
      </w:r>
      <w:r w:rsidR="00986E29" w:rsidRPr="00510A6B">
        <w:rPr>
          <w:rFonts w:asciiTheme="majorHAnsi" w:hAnsiTheme="majorHAnsi" w:cstheme="majorHAnsi"/>
          <w:b/>
          <w:i/>
          <w:color w:val="5F497A" w:themeColor="accent4" w:themeShade="BF"/>
          <w:lang w:val="es-ES"/>
        </w:rPr>
        <w:t>Big D</w:t>
      </w:r>
      <w:r w:rsidRPr="00510A6B">
        <w:rPr>
          <w:rFonts w:asciiTheme="majorHAnsi" w:hAnsiTheme="majorHAnsi" w:cstheme="majorHAnsi"/>
          <w:b/>
          <w:i/>
          <w:color w:val="5F497A" w:themeColor="accent4" w:themeShade="BF"/>
          <w:lang w:val="es-ES"/>
        </w:rPr>
        <w:t>ata</w:t>
      </w:r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para el análisis de costes en distintos bloques localizados en las áreas de </w:t>
      </w:r>
      <w:proofErr w:type="spellStart"/>
      <w:r w:rsidR="00A17020" w:rsidRPr="001250B6">
        <w:rPr>
          <w:rFonts w:asciiTheme="majorHAnsi" w:hAnsiTheme="majorHAnsi" w:cstheme="majorHAnsi"/>
          <w:lang w:val="es-ES"/>
        </w:rPr>
        <w:t>Gwangmyeong</w:t>
      </w:r>
      <w:proofErr w:type="spellEnd"/>
      <w:r w:rsidR="00A17020" w:rsidRPr="001250B6">
        <w:rPr>
          <w:rFonts w:asciiTheme="majorHAnsi" w:hAnsiTheme="majorHAnsi" w:cstheme="majorHAnsi"/>
          <w:lang w:val="es-ES"/>
        </w:rPr>
        <w:t xml:space="preserve">, </w:t>
      </w:r>
      <w:proofErr w:type="spellStart"/>
      <w:r w:rsidR="00A17020" w:rsidRPr="001250B6">
        <w:rPr>
          <w:rFonts w:asciiTheme="majorHAnsi" w:hAnsiTheme="majorHAnsi" w:cstheme="majorHAnsi"/>
          <w:lang w:val="es-ES"/>
        </w:rPr>
        <w:t>Suwon</w:t>
      </w:r>
      <w:proofErr w:type="spellEnd"/>
      <w:r w:rsidR="00A17020" w:rsidRPr="001250B6">
        <w:rPr>
          <w:rFonts w:asciiTheme="majorHAnsi" w:hAnsiTheme="majorHAnsi" w:cstheme="majorHAnsi"/>
          <w:lang w:val="es-ES"/>
        </w:rPr>
        <w:t xml:space="preserve"> y </w:t>
      </w:r>
      <w:proofErr w:type="spellStart"/>
      <w:r w:rsidR="00A17020" w:rsidRPr="001250B6">
        <w:rPr>
          <w:rFonts w:asciiTheme="majorHAnsi" w:hAnsiTheme="majorHAnsi" w:cstheme="majorHAnsi"/>
          <w:lang w:val="es-ES"/>
        </w:rPr>
        <w:t>Anyang</w:t>
      </w:r>
      <w:proofErr w:type="spellEnd"/>
      <w:r w:rsidRPr="001250B6">
        <w:rPr>
          <w:rFonts w:asciiTheme="majorHAnsi" w:hAnsiTheme="majorHAnsi" w:cstheme="majorHAnsi"/>
          <w:lang w:val="es-ES"/>
        </w:rPr>
        <w:t>. Como resultado del análisis</w:t>
      </w:r>
      <w:r w:rsidR="00231AF9">
        <w:rPr>
          <w:rFonts w:asciiTheme="majorHAnsi" w:hAnsiTheme="majorHAnsi" w:cstheme="majorHAnsi"/>
          <w:lang w:val="es-ES"/>
        </w:rPr>
        <w:t>,</w:t>
      </w:r>
      <w:r w:rsidRPr="001250B6">
        <w:rPr>
          <w:rFonts w:asciiTheme="majorHAnsi" w:hAnsiTheme="majorHAnsi" w:cstheme="majorHAnsi"/>
          <w:lang w:val="es-ES"/>
        </w:rPr>
        <w:t xml:space="preserve"> se elaboró un modelo marco de los cost</w:t>
      </w:r>
      <w:r w:rsidR="00A17020" w:rsidRPr="001250B6">
        <w:rPr>
          <w:rFonts w:asciiTheme="majorHAnsi" w:hAnsiTheme="majorHAnsi" w:cstheme="majorHAnsi"/>
          <w:lang w:val="es-ES"/>
        </w:rPr>
        <w:t>e</w:t>
      </w:r>
      <w:r w:rsidRPr="001250B6">
        <w:rPr>
          <w:rFonts w:asciiTheme="majorHAnsi" w:hAnsiTheme="majorHAnsi" w:cstheme="majorHAnsi"/>
          <w:lang w:val="es-ES"/>
        </w:rPr>
        <w:t xml:space="preserve">s que permitió identificar casos en los que los costes soportados no entraban dentro de los límites razonables y </w:t>
      </w:r>
      <w:hyperlink r:id="rId37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destapando finalmente algunos casos de corrupción</w:t>
        </w:r>
      </w:hyperlink>
      <w:r w:rsidRPr="001250B6">
        <w:rPr>
          <w:rFonts w:asciiTheme="majorHAnsi" w:hAnsiTheme="majorHAnsi" w:cstheme="majorHAnsi"/>
          <w:lang w:val="es-ES"/>
        </w:rPr>
        <w:t xml:space="preserve"> entre los intermediarios involucrados.</w:t>
      </w:r>
    </w:p>
    <w:p w14:paraId="6DF0C0CD" w14:textId="2805B5B4" w:rsidR="007E38ED" w:rsidRPr="001250B6" w:rsidRDefault="00231AF9" w:rsidP="00DC27BA">
      <w:pPr>
        <w:pStyle w:val="Ttulo3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lastRenderedPageBreak/>
        <w:t>2</w:t>
      </w:r>
      <w:r w:rsidR="004F7FCB" w:rsidRPr="001250B6">
        <w:rPr>
          <w:rFonts w:asciiTheme="majorHAnsi" w:hAnsiTheme="majorHAnsi" w:cstheme="majorHAnsi"/>
          <w:color w:val="5F497A" w:themeColor="accent4" w:themeShade="BF"/>
        </w:rPr>
        <w:t xml:space="preserve">.5. </w:t>
      </w:r>
      <w:r w:rsidR="007E38ED" w:rsidRPr="001250B6">
        <w:rPr>
          <w:rFonts w:asciiTheme="majorHAnsi" w:hAnsiTheme="majorHAnsi" w:cstheme="majorHAnsi"/>
          <w:color w:val="5F497A" w:themeColor="accent4" w:themeShade="BF"/>
        </w:rPr>
        <w:t>Interoperabilidad de los datos y procesos</w:t>
      </w:r>
    </w:p>
    <w:p w14:paraId="2784BF27" w14:textId="4D00A3A3" w:rsidR="00F332CA" w:rsidRPr="001250B6" w:rsidRDefault="00F332CA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b/>
          <w:color w:val="5F497A" w:themeColor="accent4" w:themeShade="BF"/>
        </w:rPr>
      </w:pPr>
      <w:r w:rsidRPr="001250B6">
        <w:rPr>
          <w:rFonts w:asciiTheme="majorHAnsi" w:hAnsiTheme="majorHAnsi" w:cstheme="majorHAnsi"/>
        </w:rPr>
        <w:t xml:space="preserve">Las buenas prácticas promovidas por los </w:t>
      </w:r>
      <w:hyperlink r:id="rId38" w:history="1">
        <w:r w:rsidRPr="001250B6">
          <w:rPr>
            <w:rStyle w:val="Hipervnculo"/>
            <w:rFonts w:asciiTheme="majorHAnsi" w:hAnsiTheme="majorHAnsi" w:cstheme="majorHAnsi"/>
          </w:rPr>
          <w:t>principios que rigen los datos abiertos</w:t>
        </w:r>
      </w:hyperlink>
      <w:r w:rsidRPr="001250B6">
        <w:rPr>
          <w:rFonts w:asciiTheme="majorHAnsi" w:hAnsiTheme="majorHAnsi" w:cstheme="majorHAnsi"/>
        </w:rPr>
        <w:t xml:space="preserve"> dan lugar a que </w:t>
      </w:r>
      <w:r w:rsidRPr="001250B6">
        <w:rPr>
          <w:rFonts w:asciiTheme="majorHAnsi" w:hAnsiTheme="majorHAnsi" w:cstheme="majorHAnsi"/>
          <w:lang w:val="es-ES"/>
        </w:rPr>
        <w:t>–</w:t>
      </w:r>
      <w:r w:rsidRPr="001250B6">
        <w:rPr>
          <w:rFonts w:asciiTheme="majorHAnsi" w:hAnsiTheme="majorHAnsi" w:cstheme="majorHAnsi"/>
        </w:rPr>
        <w:t>gracias al uso de formatos estándar, abiertos, legibles por máquinas y compatibles</w:t>
      </w:r>
      <w:r w:rsidRPr="001250B6">
        <w:rPr>
          <w:rFonts w:asciiTheme="majorHAnsi" w:hAnsiTheme="majorHAnsi" w:cstheme="majorHAnsi"/>
          <w:lang w:val="es-ES"/>
        </w:rPr>
        <w:t xml:space="preserve">– podamos </w:t>
      </w:r>
      <w:r w:rsidR="00CC577B" w:rsidRPr="001250B6">
        <w:rPr>
          <w:rFonts w:asciiTheme="majorHAnsi" w:hAnsiTheme="majorHAnsi" w:cstheme="majorHAnsi"/>
          <w:lang w:val="es-ES"/>
        </w:rPr>
        <w:t xml:space="preserve">combinar </w:t>
      </w:r>
      <w:r w:rsidR="00574FD6" w:rsidRPr="001250B6">
        <w:rPr>
          <w:rFonts w:asciiTheme="majorHAnsi" w:hAnsiTheme="majorHAnsi" w:cstheme="majorHAnsi"/>
          <w:lang w:val="es-ES"/>
        </w:rPr>
        <w:t xml:space="preserve">fácilmente </w:t>
      </w:r>
      <w:r w:rsidR="00CC577B" w:rsidRPr="001250B6">
        <w:rPr>
          <w:rFonts w:asciiTheme="majorHAnsi" w:hAnsiTheme="majorHAnsi" w:cstheme="majorHAnsi"/>
          <w:lang w:val="es-ES"/>
        </w:rPr>
        <w:t xml:space="preserve">los </w:t>
      </w:r>
      <w:r w:rsidR="00CC577B"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datos para conseguir nuestros objetivos.</w:t>
      </w:r>
      <w:r w:rsidR="00986E29" w:rsidRPr="001250B6">
        <w:rPr>
          <w:rFonts w:asciiTheme="majorHAnsi" w:hAnsiTheme="majorHAnsi" w:cstheme="majorHAnsi"/>
          <w:b/>
          <w:color w:val="5F497A" w:themeColor="accent4" w:themeShade="BF"/>
        </w:rPr>
        <w:t xml:space="preserve"> </w:t>
      </w:r>
    </w:p>
    <w:p w14:paraId="79B7103D" w14:textId="7E18858A" w:rsidR="00CD69CC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  <w:lang w:val="es-ES"/>
        </w:rPr>
      </w:pPr>
      <w:r>
        <w:rPr>
          <w:rFonts w:asciiTheme="majorHAnsi" w:hAnsiTheme="majorHAnsi" w:cstheme="majorHAnsi"/>
          <w:color w:val="5F497A" w:themeColor="accent4" w:themeShade="BF"/>
        </w:rPr>
        <w:t xml:space="preserve">2.5.1. </w:t>
      </w:r>
      <w:r w:rsidR="00574FD6" w:rsidRPr="001250B6">
        <w:rPr>
          <w:rFonts w:asciiTheme="majorHAnsi" w:hAnsiTheme="majorHAnsi" w:cstheme="majorHAnsi"/>
          <w:color w:val="5F497A" w:themeColor="accent4" w:themeShade="BF"/>
        </w:rPr>
        <w:t xml:space="preserve">Monitorización anual en el gobierno de </w:t>
      </w:r>
      <w:r w:rsidR="00CD69CC" w:rsidRPr="001250B6">
        <w:rPr>
          <w:rFonts w:asciiTheme="majorHAnsi" w:hAnsiTheme="majorHAnsi" w:cstheme="majorHAnsi"/>
          <w:color w:val="5F497A" w:themeColor="accent4" w:themeShade="BF"/>
        </w:rPr>
        <w:t>Japón</w:t>
      </w:r>
    </w:p>
    <w:p w14:paraId="5295E266" w14:textId="0381091C" w:rsidR="00A20CFD" w:rsidRDefault="00CD69CC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El </w:t>
      </w:r>
      <w:hyperlink r:id="rId39" w:history="1">
        <w:proofErr w:type="spellStart"/>
        <w:r w:rsidRPr="001250B6">
          <w:rPr>
            <w:rStyle w:val="Hipervnculo"/>
            <w:rFonts w:asciiTheme="majorHAnsi" w:hAnsiTheme="majorHAnsi" w:cstheme="majorHAnsi"/>
            <w:lang w:val="es-ES"/>
          </w:rPr>
          <w:t>Government</w:t>
        </w:r>
        <w:proofErr w:type="spellEnd"/>
        <w:r w:rsidRPr="001250B6">
          <w:rPr>
            <w:rStyle w:val="Hipervnculo"/>
            <w:rFonts w:asciiTheme="majorHAnsi" w:hAnsiTheme="majorHAnsi" w:cstheme="majorHAnsi"/>
            <w:lang w:val="es-ES"/>
          </w:rPr>
          <w:t xml:space="preserve"> Business </w:t>
        </w:r>
        <w:proofErr w:type="spellStart"/>
        <w:r w:rsidRPr="001250B6">
          <w:rPr>
            <w:rStyle w:val="Hipervnculo"/>
            <w:rFonts w:asciiTheme="majorHAnsi" w:hAnsiTheme="majorHAnsi" w:cstheme="majorHAnsi"/>
            <w:lang w:val="es-ES"/>
          </w:rPr>
          <w:t>Review</w:t>
        </w:r>
        <w:proofErr w:type="spellEnd"/>
      </w:hyperlink>
      <w:r w:rsidRPr="001250B6">
        <w:rPr>
          <w:rFonts w:asciiTheme="majorHAnsi" w:hAnsiTheme="majorHAnsi" w:cstheme="majorHAnsi"/>
          <w:lang w:val="es-ES"/>
        </w:rPr>
        <w:t xml:space="preserve"> (GBR) es el mecanismo de monitorización anual que se utiliza para evaluar el ren</w:t>
      </w:r>
      <w:r w:rsidR="008E7286">
        <w:rPr>
          <w:rFonts w:asciiTheme="majorHAnsi" w:hAnsiTheme="majorHAnsi" w:cstheme="majorHAnsi"/>
          <w:lang w:val="es-ES"/>
        </w:rPr>
        <w:t>dimiento del gobierno en Japón.</w:t>
      </w:r>
    </w:p>
    <w:p w14:paraId="6F57B5C0" w14:textId="702E7D2B" w:rsidR="00A20CFD" w:rsidRDefault="00A20CFD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Gracias al mecanismo implantado por el </w:t>
      </w:r>
      <w:r w:rsidR="00CD69CC" w:rsidRPr="001250B6">
        <w:rPr>
          <w:rFonts w:asciiTheme="majorHAnsi" w:hAnsiTheme="majorHAnsi" w:cstheme="majorHAnsi"/>
          <w:lang w:val="es-ES"/>
        </w:rPr>
        <w:t>GBR</w:t>
      </w:r>
      <w:r w:rsidR="00231AF9">
        <w:rPr>
          <w:rFonts w:asciiTheme="majorHAnsi" w:hAnsiTheme="majorHAnsi" w:cstheme="majorHAnsi"/>
          <w:lang w:val="es-ES"/>
        </w:rPr>
        <w:t>,</w:t>
      </w:r>
      <w:r w:rsidR="00CD69CC" w:rsidRPr="001250B6">
        <w:rPr>
          <w:rFonts w:asciiTheme="majorHAnsi" w:hAnsiTheme="majorHAnsi" w:cstheme="majorHAnsi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toda la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información relacionada</w:t>
      </w:r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>con los gastos específicos de cualquier pr</w:t>
      </w:r>
      <w:r w:rsidR="007D4EA1" w:rsidRPr="001250B6">
        <w:rPr>
          <w:rFonts w:asciiTheme="majorHAnsi" w:hAnsiTheme="majorHAnsi" w:cstheme="majorHAnsi"/>
          <w:lang w:val="es-ES"/>
        </w:rPr>
        <w:t xml:space="preserve">oyecto se publica en un </w:t>
      </w:r>
      <w:hyperlink r:id="rId40" w:history="1">
        <w:r w:rsidR="007D4EA1" w:rsidRPr="001250B6">
          <w:rPr>
            <w:rStyle w:val="Hipervnculo"/>
            <w:rFonts w:asciiTheme="majorHAnsi" w:hAnsiTheme="majorHAnsi" w:cstheme="majorHAnsi"/>
            <w:lang w:val="es-ES"/>
          </w:rPr>
          <w:t xml:space="preserve">formato </w:t>
        </w:r>
        <w:r w:rsidRPr="001250B6">
          <w:rPr>
            <w:rStyle w:val="Hipervnculo"/>
            <w:rFonts w:asciiTheme="majorHAnsi" w:hAnsiTheme="majorHAnsi" w:cstheme="majorHAnsi"/>
            <w:lang w:val="es-ES"/>
          </w:rPr>
          <w:t>estandarizado y legible por máquinas</w:t>
        </w:r>
      </w:hyperlink>
      <w:r w:rsidR="007D4EA1" w:rsidRPr="001250B6">
        <w:rPr>
          <w:rFonts w:asciiTheme="majorHAnsi" w:hAnsiTheme="majorHAnsi" w:cstheme="majorHAnsi"/>
          <w:lang w:val="es-ES"/>
        </w:rPr>
        <w:t xml:space="preserve">, lo que resulta clave a la hora de hacer viable la evaluación de tal </w:t>
      </w:r>
      <w:r w:rsidR="007D4EA1"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cantidad de datos</w:t>
      </w:r>
      <w:r w:rsidRPr="001250B6">
        <w:rPr>
          <w:rFonts w:asciiTheme="majorHAnsi" w:hAnsiTheme="majorHAnsi" w:cstheme="majorHAnsi"/>
          <w:lang w:val="es-ES"/>
        </w:rPr>
        <w:t>.</w:t>
      </w:r>
    </w:p>
    <w:p w14:paraId="28534E1C" w14:textId="124CE954" w:rsidR="00BC51DF" w:rsidRPr="001250B6" w:rsidRDefault="00BC51DF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w:drawing>
          <wp:inline distT="0" distB="0" distL="0" distR="0" wp14:anchorId="2BA004CC" wp14:editId="34E4D250">
            <wp:extent cx="5390515" cy="1400175"/>
            <wp:effectExtent l="0" t="0" r="635" b="9525"/>
            <wp:docPr id="22" name="Imagen 5" descr="img_Tabl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Tabla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3" b="5010"/>
                    <a:stretch/>
                  </pic:blipFill>
                  <pic:spPr bwMode="auto">
                    <a:xfrm>
                      <a:off x="0" y="0"/>
                      <a:ext cx="539051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5F454" w14:textId="4965167C" w:rsidR="00BF4CD3" w:rsidRPr="001250B6" w:rsidRDefault="00A20CFD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De esta manera</w:t>
      </w:r>
      <w:r w:rsidR="00231AF9">
        <w:rPr>
          <w:rFonts w:asciiTheme="majorHAnsi" w:hAnsiTheme="majorHAnsi" w:cstheme="majorHAnsi"/>
          <w:lang w:val="es-ES"/>
        </w:rPr>
        <w:t>,</w:t>
      </w:r>
      <w:r w:rsidRPr="001250B6">
        <w:rPr>
          <w:rFonts w:asciiTheme="majorHAnsi" w:hAnsiTheme="majorHAnsi" w:cstheme="majorHAnsi"/>
          <w:lang w:val="es-ES"/>
        </w:rPr>
        <w:t xml:space="preserve"> el G</w:t>
      </w:r>
      <w:r w:rsidR="00CD69CC" w:rsidRPr="001250B6">
        <w:rPr>
          <w:rFonts w:asciiTheme="majorHAnsi" w:hAnsiTheme="majorHAnsi" w:cstheme="majorHAnsi"/>
          <w:lang w:val="es-ES"/>
        </w:rPr>
        <w:t>BR ha</w:t>
      </w:r>
      <w:r w:rsidRPr="001250B6">
        <w:rPr>
          <w:rFonts w:asciiTheme="majorHAnsi" w:hAnsiTheme="majorHAnsi" w:cstheme="majorHAnsi"/>
          <w:lang w:val="es-ES"/>
        </w:rPr>
        <w:t xml:space="preserve"> conseguido llevar el nivel de </w:t>
      </w:r>
      <w:r w:rsidRPr="00DC27BA">
        <w:rPr>
          <w:rFonts w:asciiTheme="majorHAnsi" w:hAnsiTheme="majorHAnsi" w:cstheme="majorHAnsi"/>
          <w:b/>
          <w:color w:val="5F497A" w:themeColor="accent4" w:themeShade="BF"/>
          <w:lang w:val="es-ES"/>
        </w:rPr>
        <w:t>transparencia</w:t>
      </w:r>
      <w:r w:rsidRPr="00DC27BA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y rendición de cuentas en el país a un nivel significativamente superior, dado que la revisión de las cuentas públicas es llevada a cabo por expertos externos para cada una de las áreas de actividad que se monitorizan. Además, es frecuente que los resultados de dicha monitorización se hagan públicos todos los años a través de un </w:t>
      </w:r>
      <w:hyperlink r:id="rId42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 xml:space="preserve">informe oficial de </w:t>
        </w:r>
        <w:r w:rsidRPr="001250B6">
          <w:rPr>
            <w:rStyle w:val="Hipervnculo"/>
            <w:rFonts w:asciiTheme="majorHAnsi" w:hAnsiTheme="majorHAnsi" w:cstheme="majorHAnsi"/>
            <w:lang w:val="es-ES"/>
          </w:rPr>
          <w:lastRenderedPageBreak/>
          <w:t>rendimiento</w:t>
        </w:r>
      </w:hyperlink>
      <w:r w:rsidRPr="001250B6">
        <w:rPr>
          <w:rFonts w:asciiTheme="majorHAnsi" w:hAnsiTheme="majorHAnsi" w:cstheme="majorHAnsi"/>
          <w:lang w:val="es-ES"/>
        </w:rPr>
        <w:t>, de</w:t>
      </w:r>
      <w:r w:rsidR="003B57F4" w:rsidRPr="001250B6">
        <w:rPr>
          <w:rFonts w:asciiTheme="majorHAnsi" w:hAnsiTheme="majorHAnsi" w:cstheme="majorHAnsi"/>
          <w:lang w:val="es-ES"/>
        </w:rPr>
        <w:t xml:space="preserve"> cuyas conclusiones </w:t>
      </w:r>
      <w:r w:rsidRPr="001250B6">
        <w:rPr>
          <w:rFonts w:asciiTheme="majorHAnsi" w:hAnsiTheme="majorHAnsi" w:cstheme="majorHAnsi"/>
          <w:lang w:val="es-ES"/>
        </w:rPr>
        <w:t>se hacen eco también los ca</w:t>
      </w:r>
      <w:r w:rsidR="007D4EA1" w:rsidRPr="001250B6">
        <w:rPr>
          <w:rFonts w:asciiTheme="majorHAnsi" w:hAnsiTheme="majorHAnsi" w:cstheme="majorHAnsi"/>
          <w:lang w:val="es-ES"/>
        </w:rPr>
        <w:t xml:space="preserve">nales de noticias televisivos y </w:t>
      </w:r>
      <w:hyperlink r:id="rId43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otros canales online</w:t>
        </w:r>
      </w:hyperlink>
      <w:r w:rsidRPr="001250B6">
        <w:rPr>
          <w:rFonts w:asciiTheme="majorHAnsi" w:hAnsiTheme="majorHAnsi" w:cstheme="majorHAnsi"/>
          <w:lang w:val="es-ES"/>
        </w:rPr>
        <w:t>.</w:t>
      </w:r>
    </w:p>
    <w:p w14:paraId="67CA700E" w14:textId="0DC80675" w:rsidR="008853A7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t xml:space="preserve">2.5.2. </w:t>
      </w:r>
      <w:r w:rsidR="008853A7" w:rsidRPr="001250B6">
        <w:rPr>
          <w:rFonts w:asciiTheme="majorHAnsi" w:hAnsiTheme="majorHAnsi" w:cstheme="majorHAnsi"/>
          <w:color w:val="5F497A" w:themeColor="accent4" w:themeShade="BF"/>
        </w:rPr>
        <w:t>La base de datos global de empresas: Open</w:t>
      </w:r>
      <w:r w:rsidR="0059610E" w:rsidRPr="001250B6">
        <w:rPr>
          <w:rFonts w:asciiTheme="majorHAnsi" w:hAnsiTheme="majorHAnsi" w:cstheme="majorHAnsi"/>
          <w:color w:val="5F497A" w:themeColor="accent4" w:themeShade="BF"/>
        </w:rPr>
        <w:t xml:space="preserve"> </w:t>
      </w:r>
      <w:proofErr w:type="spellStart"/>
      <w:r w:rsidR="008853A7" w:rsidRPr="001250B6">
        <w:rPr>
          <w:rFonts w:asciiTheme="majorHAnsi" w:hAnsiTheme="majorHAnsi" w:cstheme="majorHAnsi"/>
          <w:color w:val="5F497A" w:themeColor="accent4" w:themeShade="BF"/>
        </w:rPr>
        <w:t>Corporates</w:t>
      </w:r>
      <w:proofErr w:type="spellEnd"/>
    </w:p>
    <w:p w14:paraId="176B7055" w14:textId="319CD210" w:rsidR="007F516D" w:rsidRDefault="004B799C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color w:val="auto"/>
        </w:rPr>
      </w:pPr>
      <w:hyperlink r:id="rId44" w:history="1">
        <w:r w:rsidR="008853A7" w:rsidRPr="001250B6">
          <w:rPr>
            <w:rStyle w:val="Hipervnculo"/>
            <w:rFonts w:asciiTheme="majorHAnsi" w:hAnsiTheme="majorHAnsi" w:cstheme="majorHAnsi"/>
          </w:rPr>
          <w:t>Open</w:t>
        </w:r>
        <w:r w:rsidR="0059610E" w:rsidRPr="001250B6">
          <w:rPr>
            <w:rStyle w:val="Hipervnculo"/>
            <w:rFonts w:asciiTheme="majorHAnsi" w:hAnsiTheme="majorHAnsi" w:cstheme="majorHAnsi"/>
          </w:rPr>
          <w:t xml:space="preserve"> </w:t>
        </w:r>
        <w:proofErr w:type="spellStart"/>
        <w:r w:rsidR="008853A7" w:rsidRPr="001250B6">
          <w:rPr>
            <w:rStyle w:val="Hipervnculo"/>
            <w:rFonts w:asciiTheme="majorHAnsi" w:hAnsiTheme="majorHAnsi" w:cstheme="majorHAnsi"/>
          </w:rPr>
          <w:t>Co</w:t>
        </w:r>
        <w:r w:rsidR="0059610E" w:rsidRPr="001250B6">
          <w:rPr>
            <w:rStyle w:val="Hipervnculo"/>
            <w:rFonts w:asciiTheme="majorHAnsi" w:hAnsiTheme="majorHAnsi" w:cstheme="majorHAnsi"/>
          </w:rPr>
          <w:t>r</w:t>
        </w:r>
        <w:r w:rsidR="008853A7" w:rsidRPr="001250B6">
          <w:rPr>
            <w:rStyle w:val="Hipervnculo"/>
            <w:rFonts w:asciiTheme="majorHAnsi" w:hAnsiTheme="majorHAnsi" w:cstheme="majorHAnsi"/>
          </w:rPr>
          <w:t>porates</w:t>
        </w:r>
        <w:proofErr w:type="spellEnd"/>
      </w:hyperlink>
      <w:r w:rsidR="008853A7" w:rsidRPr="001250B6">
        <w:rPr>
          <w:rFonts w:asciiTheme="majorHAnsi" w:hAnsiTheme="majorHAnsi" w:cstheme="majorHAnsi"/>
        </w:rPr>
        <w:t xml:space="preserve"> surgió como la solución a un gran problema de interoperabilidad. Ante la demanda </w:t>
      </w:r>
      <w:r w:rsidR="0041085F" w:rsidRPr="001250B6">
        <w:rPr>
          <w:rFonts w:asciiTheme="majorHAnsi" w:hAnsiTheme="majorHAnsi" w:cstheme="majorHAnsi"/>
        </w:rPr>
        <w:t xml:space="preserve">global </w:t>
      </w:r>
      <w:r w:rsidR="008853A7" w:rsidRPr="001250B6">
        <w:rPr>
          <w:rFonts w:asciiTheme="majorHAnsi" w:hAnsiTheme="majorHAnsi" w:cstheme="majorHAnsi"/>
        </w:rPr>
        <w:t xml:space="preserve">creciente de una mayor </w:t>
      </w:r>
      <w:r w:rsidR="008853A7" w:rsidRPr="00DC27BA">
        <w:rPr>
          <w:rFonts w:asciiTheme="majorHAnsi" w:hAnsiTheme="majorHAnsi" w:cstheme="majorHAnsi"/>
          <w:b/>
          <w:color w:val="5F497A" w:themeColor="accent4" w:themeShade="BF"/>
        </w:rPr>
        <w:t>transparencia</w:t>
      </w:r>
      <w:r w:rsidR="008853A7" w:rsidRPr="00DC27BA">
        <w:rPr>
          <w:rFonts w:asciiTheme="majorHAnsi" w:hAnsiTheme="majorHAnsi" w:cstheme="majorHAnsi"/>
          <w:color w:val="5F497A" w:themeColor="accent4" w:themeShade="BF"/>
        </w:rPr>
        <w:t xml:space="preserve"> </w:t>
      </w:r>
      <w:r w:rsidR="008853A7" w:rsidRPr="001250B6">
        <w:rPr>
          <w:rFonts w:asciiTheme="majorHAnsi" w:hAnsiTheme="majorHAnsi" w:cstheme="majorHAnsi"/>
        </w:rPr>
        <w:t xml:space="preserve">en la forma en la que </w:t>
      </w:r>
      <w:r w:rsidR="008853A7" w:rsidRPr="008E7286">
        <w:rPr>
          <w:rFonts w:asciiTheme="majorHAnsi" w:hAnsiTheme="majorHAnsi" w:cstheme="majorHAnsi"/>
          <w:color w:val="auto"/>
        </w:rPr>
        <w:t>operan las empresas y compañías a lo largo del mundo exist</w:t>
      </w:r>
      <w:r w:rsidR="0003090F" w:rsidRPr="008E7286">
        <w:rPr>
          <w:rFonts w:asciiTheme="majorHAnsi" w:hAnsiTheme="majorHAnsi" w:cstheme="majorHAnsi"/>
          <w:color w:val="auto"/>
        </w:rPr>
        <w:t>ían varios</w:t>
      </w:r>
      <w:r w:rsidR="008E7286">
        <w:rPr>
          <w:rFonts w:asciiTheme="majorHAnsi" w:hAnsiTheme="majorHAnsi" w:cstheme="majorHAnsi"/>
          <w:color w:val="auto"/>
        </w:rPr>
        <w:t xml:space="preserve"> problemas fundamentales.</w:t>
      </w:r>
    </w:p>
    <w:p w14:paraId="4D044EDE" w14:textId="6BFEC74E" w:rsidR="005A5923" w:rsidRDefault="005A5923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val="es-ES"/>
        </w:rPr>
        <w:drawing>
          <wp:inline distT="0" distB="0" distL="0" distR="0" wp14:anchorId="2830F7DE" wp14:editId="79A1D54A">
            <wp:extent cx="5390515" cy="1971675"/>
            <wp:effectExtent l="0" t="0" r="635" b="9525"/>
            <wp:docPr id="21" name="Imagen 6" descr="img_Tabl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Tabla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3" b="5717"/>
                    <a:stretch/>
                  </pic:blipFill>
                  <pic:spPr bwMode="auto">
                    <a:xfrm>
                      <a:off x="0" y="0"/>
                      <a:ext cx="539051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DF71B" w14:textId="77777777" w:rsidR="00231AF9" w:rsidRDefault="008853A7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</w:rPr>
      </w:pPr>
      <w:r w:rsidRPr="001250B6">
        <w:rPr>
          <w:rFonts w:asciiTheme="majorHAnsi" w:hAnsiTheme="majorHAnsi" w:cstheme="majorHAnsi"/>
        </w:rPr>
        <w:t>P</w:t>
      </w:r>
      <w:r w:rsidR="0003090F" w:rsidRPr="001250B6">
        <w:rPr>
          <w:rFonts w:asciiTheme="majorHAnsi" w:hAnsiTheme="majorHAnsi" w:cstheme="majorHAnsi"/>
        </w:rPr>
        <w:t xml:space="preserve">ara facilitar el acceso a </w:t>
      </w:r>
      <w:r w:rsidRPr="001250B6">
        <w:rPr>
          <w:rFonts w:asciiTheme="majorHAnsi" w:hAnsiTheme="majorHAnsi" w:cstheme="majorHAnsi"/>
        </w:rPr>
        <w:t xml:space="preserve">toda esa </w:t>
      </w:r>
      <w:r w:rsidRPr="00510A6B">
        <w:rPr>
          <w:rFonts w:asciiTheme="majorHAnsi" w:hAnsiTheme="majorHAnsi" w:cstheme="majorHAnsi"/>
          <w:b/>
          <w:color w:val="5F497A" w:themeColor="accent4" w:themeShade="BF"/>
        </w:rPr>
        <w:t>información</w:t>
      </w:r>
      <w:r w:rsidR="0003090F" w:rsidRPr="00510A6B">
        <w:rPr>
          <w:rFonts w:asciiTheme="majorHAnsi" w:hAnsiTheme="majorHAnsi" w:cstheme="majorHAnsi"/>
          <w:color w:val="5F497A" w:themeColor="accent4" w:themeShade="BF"/>
        </w:rPr>
        <w:t xml:space="preserve"> </w:t>
      </w:r>
      <w:r w:rsidR="0003090F" w:rsidRPr="001250B6">
        <w:rPr>
          <w:rFonts w:asciiTheme="majorHAnsi" w:hAnsiTheme="majorHAnsi" w:cstheme="majorHAnsi"/>
        </w:rPr>
        <w:t>y su comparación</w:t>
      </w:r>
      <w:r w:rsidR="00231AF9">
        <w:rPr>
          <w:rFonts w:asciiTheme="majorHAnsi" w:hAnsiTheme="majorHAnsi" w:cstheme="majorHAnsi"/>
        </w:rPr>
        <w:t>,</w:t>
      </w:r>
      <w:r w:rsidR="00ED5CBA" w:rsidRPr="001250B6">
        <w:rPr>
          <w:rFonts w:asciiTheme="majorHAnsi" w:hAnsiTheme="majorHAnsi" w:cstheme="majorHAnsi"/>
        </w:rPr>
        <w:t xml:space="preserve"> Open</w:t>
      </w:r>
      <w:r w:rsidR="0059610E" w:rsidRPr="001250B6">
        <w:rPr>
          <w:rFonts w:asciiTheme="majorHAnsi" w:hAnsiTheme="majorHAnsi" w:cstheme="majorHAnsi"/>
        </w:rPr>
        <w:t xml:space="preserve"> </w:t>
      </w:r>
      <w:proofErr w:type="spellStart"/>
      <w:r w:rsidR="00ED5CBA" w:rsidRPr="001250B6">
        <w:rPr>
          <w:rFonts w:asciiTheme="majorHAnsi" w:hAnsiTheme="majorHAnsi" w:cstheme="majorHAnsi"/>
        </w:rPr>
        <w:t>Corporates</w:t>
      </w:r>
      <w:proofErr w:type="spellEnd"/>
      <w:r w:rsidR="00ED5CBA" w:rsidRPr="001250B6">
        <w:rPr>
          <w:rFonts w:asciiTheme="majorHAnsi" w:hAnsiTheme="majorHAnsi" w:cstheme="majorHAnsi"/>
        </w:rPr>
        <w:t xml:space="preserve"> ha creado una macro </w:t>
      </w:r>
      <w:r w:rsidR="00ED5CBA" w:rsidRPr="001250B6">
        <w:rPr>
          <w:rFonts w:asciiTheme="majorHAnsi" w:hAnsiTheme="majorHAnsi" w:cstheme="majorHAnsi"/>
          <w:b/>
          <w:color w:val="5F497A" w:themeColor="accent4" w:themeShade="BF"/>
        </w:rPr>
        <w:t>base de datos</w:t>
      </w:r>
      <w:r w:rsidR="00ED5CBA" w:rsidRPr="001250B6">
        <w:rPr>
          <w:rFonts w:asciiTheme="majorHAnsi" w:hAnsiTheme="majorHAnsi" w:cstheme="majorHAnsi"/>
          <w:color w:val="5F497A" w:themeColor="accent4" w:themeShade="BF"/>
        </w:rPr>
        <w:t xml:space="preserve"> </w:t>
      </w:r>
      <w:r w:rsidR="00ED5CBA" w:rsidRPr="001250B6">
        <w:rPr>
          <w:rFonts w:asciiTheme="majorHAnsi" w:hAnsiTheme="majorHAnsi" w:cstheme="majorHAnsi"/>
        </w:rPr>
        <w:t xml:space="preserve">con información sobre más de 115 millones de empresas procedentes de </w:t>
      </w:r>
      <w:r w:rsidR="0059610E" w:rsidRPr="001250B6">
        <w:rPr>
          <w:rFonts w:asciiTheme="majorHAnsi" w:hAnsiTheme="majorHAnsi" w:cstheme="majorHAnsi"/>
          <w:b/>
          <w:color w:val="5F497A" w:themeColor="accent4" w:themeShade="BF"/>
        </w:rPr>
        <w:t>fuentes de datos públicas</w:t>
      </w:r>
      <w:r w:rsidR="0059610E" w:rsidRPr="001250B6">
        <w:rPr>
          <w:rFonts w:asciiTheme="majorHAnsi" w:hAnsiTheme="majorHAnsi" w:cstheme="majorHAnsi"/>
          <w:color w:val="5F497A" w:themeColor="accent4" w:themeShade="BF"/>
        </w:rPr>
        <w:t xml:space="preserve"> </w:t>
      </w:r>
      <w:r w:rsidR="0059610E" w:rsidRPr="001250B6">
        <w:rPr>
          <w:rFonts w:asciiTheme="majorHAnsi" w:hAnsiTheme="majorHAnsi" w:cstheme="majorHAnsi"/>
        </w:rPr>
        <w:t xml:space="preserve">de </w:t>
      </w:r>
      <w:r w:rsidR="00ED5CBA" w:rsidRPr="001250B6">
        <w:rPr>
          <w:rFonts w:asciiTheme="majorHAnsi" w:hAnsiTheme="majorHAnsi" w:cstheme="majorHAnsi"/>
        </w:rPr>
        <w:t xml:space="preserve">hasta 105 jurisdicciones distintas en la mayor </w:t>
      </w:r>
      <w:r w:rsidR="00ED5CBA" w:rsidRPr="001250B6">
        <w:rPr>
          <w:rFonts w:asciiTheme="majorHAnsi" w:hAnsiTheme="majorHAnsi" w:cstheme="majorHAnsi"/>
          <w:b/>
          <w:color w:val="5F497A" w:themeColor="accent4" w:themeShade="BF"/>
        </w:rPr>
        <w:t>base de datos pública</w:t>
      </w:r>
      <w:r w:rsidR="00ED5CBA" w:rsidRPr="001250B6">
        <w:rPr>
          <w:rFonts w:asciiTheme="majorHAnsi" w:hAnsiTheme="majorHAnsi" w:cstheme="majorHAnsi"/>
          <w:color w:val="5F497A" w:themeColor="accent4" w:themeShade="BF"/>
        </w:rPr>
        <w:t xml:space="preserve"> </w:t>
      </w:r>
      <w:r w:rsidR="00ED5CBA" w:rsidRPr="001250B6">
        <w:rPr>
          <w:rFonts w:asciiTheme="majorHAnsi" w:hAnsiTheme="majorHAnsi" w:cstheme="majorHAnsi"/>
        </w:rPr>
        <w:t xml:space="preserve">y de </w:t>
      </w:r>
      <w:hyperlink r:id="rId46" w:history="1">
        <w:r w:rsidR="00ED5CBA" w:rsidRPr="001250B6">
          <w:rPr>
            <w:rStyle w:val="Hipervnculo"/>
            <w:rFonts w:asciiTheme="majorHAnsi" w:hAnsiTheme="majorHAnsi" w:cstheme="majorHAnsi"/>
          </w:rPr>
          <w:t>acceso abierto</w:t>
        </w:r>
      </w:hyperlink>
      <w:r w:rsidR="00231AF9">
        <w:rPr>
          <w:rFonts w:asciiTheme="majorHAnsi" w:hAnsiTheme="majorHAnsi" w:cstheme="majorHAnsi"/>
        </w:rPr>
        <w:t xml:space="preserve"> existente al respecto.</w:t>
      </w:r>
    </w:p>
    <w:p w14:paraId="591F6567" w14:textId="50806953" w:rsidR="007F516D" w:rsidRPr="008E7286" w:rsidRDefault="00ED5CBA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highlight w:val="yellow"/>
        </w:rPr>
      </w:pPr>
      <w:r w:rsidRPr="001250B6">
        <w:rPr>
          <w:rFonts w:asciiTheme="majorHAnsi" w:hAnsiTheme="majorHAnsi" w:cstheme="majorHAnsi"/>
        </w:rPr>
        <w:t>Gracias a Open</w:t>
      </w:r>
      <w:r w:rsidR="0059610E" w:rsidRPr="001250B6">
        <w:rPr>
          <w:rFonts w:asciiTheme="majorHAnsi" w:hAnsiTheme="majorHAnsi" w:cstheme="majorHAnsi"/>
        </w:rPr>
        <w:t xml:space="preserve"> </w:t>
      </w:r>
      <w:proofErr w:type="spellStart"/>
      <w:r w:rsidRPr="001250B6">
        <w:rPr>
          <w:rFonts w:asciiTheme="majorHAnsi" w:hAnsiTheme="majorHAnsi" w:cstheme="majorHAnsi"/>
        </w:rPr>
        <w:t>Corporates</w:t>
      </w:r>
      <w:proofErr w:type="spellEnd"/>
      <w:r w:rsidR="00231AF9">
        <w:rPr>
          <w:rFonts w:asciiTheme="majorHAnsi" w:hAnsiTheme="majorHAnsi" w:cstheme="majorHAnsi"/>
        </w:rPr>
        <w:t>,</w:t>
      </w:r>
      <w:r w:rsidRPr="001250B6">
        <w:rPr>
          <w:rFonts w:asciiTheme="majorHAnsi" w:hAnsiTheme="majorHAnsi" w:cstheme="majorHAnsi"/>
        </w:rPr>
        <w:t xml:space="preserve"> </w:t>
      </w:r>
      <w:hyperlink r:id="rId47" w:history="1">
        <w:r w:rsidRPr="001250B6">
          <w:rPr>
            <w:rStyle w:val="Hipervnculo"/>
            <w:rFonts w:asciiTheme="majorHAnsi" w:hAnsiTheme="majorHAnsi" w:cstheme="majorHAnsi"/>
          </w:rPr>
          <w:t>todos esos datos</w:t>
        </w:r>
      </w:hyperlink>
      <w:r w:rsidRPr="001250B6">
        <w:rPr>
          <w:rFonts w:asciiTheme="majorHAnsi" w:hAnsiTheme="majorHAnsi" w:cstheme="majorHAnsi"/>
        </w:rPr>
        <w:t xml:space="preserve"> están ahora disponibles para todo</w:t>
      </w:r>
      <w:r w:rsidR="00370DAA" w:rsidRPr="001250B6">
        <w:rPr>
          <w:rFonts w:asciiTheme="majorHAnsi" w:hAnsiTheme="majorHAnsi" w:cstheme="majorHAnsi"/>
        </w:rPr>
        <w:t>s aquellos gobiernos y particulares</w:t>
      </w:r>
      <w:r w:rsidRPr="001250B6">
        <w:rPr>
          <w:rFonts w:asciiTheme="majorHAnsi" w:hAnsiTheme="majorHAnsi" w:cstheme="majorHAnsi"/>
        </w:rPr>
        <w:t xml:space="preserve"> que los necesite</w:t>
      </w:r>
      <w:r w:rsidR="00370DAA" w:rsidRPr="001250B6">
        <w:rPr>
          <w:rFonts w:asciiTheme="majorHAnsi" w:hAnsiTheme="majorHAnsi" w:cstheme="majorHAnsi"/>
        </w:rPr>
        <w:t>n, y tener que</w:t>
      </w:r>
      <w:r w:rsidRPr="001250B6">
        <w:rPr>
          <w:rFonts w:asciiTheme="majorHAnsi" w:hAnsiTheme="majorHAnsi" w:cstheme="majorHAnsi"/>
        </w:rPr>
        <w:t xml:space="preserve"> preocuparse por distintas fuentes, permisos, formatos o cualquier otras cosa más que la propia información. Además, y como servicio de valor añadido, la plataforma ofrece también </w:t>
      </w:r>
      <w:hyperlink r:id="rId48" w:history="1">
        <w:r w:rsidRPr="001250B6">
          <w:rPr>
            <w:rStyle w:val="Hipervnculo"/>
            <w:rFonts w:asciiTheme="majorHAnsi" w:hAnsiTheme="majorHAnsi" w:cstheme="majorHAnsi"/>
          </w:rPr>
          <w:t>otras herramienta</w:t>
        </w:r>
        <w:r w:rsidR="0059610E" w:rsidRPr="001250B6">
          <w:rPr>
            <w:rStyle w:val="Hipervnculo"/>
            <w:rFonts w:asciiTheme="majorHAnsi" w:hAnsiTheme="majorHAnsi" w:cstheme="majorHAnsi"/>
          </w:rPr>
          <w:t>s avanzada</w:t>
        </w:r>
        <w:r w:rsidRPr="001250B6">
          <w:rPr>
            <w:rStyle w:val="Hipervnculo"/>
            <w:rFonts w:asciiTheme="majorHAnsi" w:hAnsiTheme="majorHAnsi" w:cstheme="majorHAnsi"/>
          </w:rPr>
          <w:t>s</w:t>
        </w:r>
      </w:hyperlink>
      <w:r w:rsidRPr="001250B6">
        <w:rPr>
          <w:rFonts w:asciiTheme="majorHAnsi" w:hAnsiTheme="majorHAnsi" w:cstheme="majorHAnsi"/>
        </w:rPr>
        <w:t xml:space="preserve"> para facilitar el acceso a la información.</w:t>
      </w:r>
    </w:p>
    <w:p w14:paraId="791363FA" w14:textId="6AAF90C0" w:rsidR="005B0709" w:rsidRPr="001250B6" w:rsidRDefault="00231AF9" w:rsidP="00DC27BA">
      <w:pPr>
        <w:pStyle w:val="Ttulo3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lastRenderedPageBreak/>
        <w:t>2</w:t>
      </w:r>
      <w:r w:rsidR="004F7FCB" w:rsidRPr="001250B6">
        <w:rPr>
          <w:rFonts w:asciiTheme="majorHAnsi" w:hAnsiTheme="majorHAnsi" w:cstheme="majorHAnsi"/>
          <w:color w:val="5F497A" w:themeColor="accent4" w:themeShade="BF"/>
        </w:rPr>
        <w:t xml:space="preserve">.6. </w:t>
      </w:r>
      <w:r w:rsidR="007E38ED" w:rsidRPr="001250B6">
        <w:rPr>
          <w:rFonts w:asciiTheme="majorHAnsi" w:hAnsiTheme="majorHAnsi" w:cstheme="majorHAnsi"/>
          <w:color w:val="5F497A" w:themeColor="accent4" w:themeShade="BF"/>
        </w:rPr>
        <w:t>Adopción de estándares para compartir y almacenar datos</w:t>
      </w:r>
    </w:p>
    <w:p w14:paraId="0FF9202D" w14:textId="745F08CE" w:rsidR="001C64C0" w:rsidRPr="001250B6" w:rsidRDefault="00574FD6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Un diseño de nuestra</w:t>
      </w:r>
      <w:r w:rsidR="001C64C0" w:rsidRPr="001250B6">
        <w:rPr>
          <w:rFonts w:asciiTheme="majorHAnsi" w:hAnsiTheme="majorHAnsi" w:cstheme="majorHAnsi"/>
          <w:lang w:val="es-ES"/>
        </w:rPr>
        <w:t xml:space="preserve"> </w:t>
      </w:r>
      <w:r w:rsidR="001C64C0"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arquitectura de datos</w:t>
      </w:r>
      <w:r w:rsidR="001C64C0"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="001C64C0" w:rsidRPr="001250B6">
        <w:rPr>
          <w:rFonts w:asciiTheme="majorHAnsi" w:hAnsiTheme="majorHAnsi" w:cstheme="majorHAnsi"/>
          <w:lang w:val="es-ES"/>
        </w:rPr>
        <w:t xml:space="preserve">que ha sido pensado desde el inicio para poder ser compartidos </w:t>
      </w:r>
      <w:r w:rsidRPr="001250B6">
        <w:rPr>
          <w:rFonts w:asciiTheme="majorHAnsi" w:hAnsiTheme="majorHAnsi" w:cstheme="majorHAnsi"/>
          <w:lang w:val="es-ES"/>
        </w:rPr>
        <w:t xml:space="preserve">en el futuro </w:t>
      </w:r>
      <w:r w:rsidR="001C64C0" w:rsidRPr="001250B6">
        <w:rPr>
          <w:rFonts w:asciiTheme="majorHAnsi" w:hAnsiTheme="majorHAnsi" w:cstheme="majorHAnsi"/>
          <w:lang w:val="es-ES"/>
        </w:rPr>
        <w:t xml:space="preserve">se convertirá rápidamente en una ventaja añadida a la hora de mejorar la eficiencia y facilitar el mantenimiento </w:t>
      </w:r>
      <w:r w:rsidRPr="001250B6">
        <w:rPr>
          <w:rFonts w:asciiTheme="majorHAnsi" w:hAnsiTheme="majorHAnsi" w:cstheme="majorHAnsi"/>
          <w:lang w:val="es-ES"/>
        </w:rPr>
        <w:t>y desarrollo de nuestras</w:t>
      </w:r>
      <w:r w:rsidR="001C64C0" w:rsidRPr="001250B6">
        <w:rPr>
          <w:rFonts w:asciiTheme="majorHAnsi" w:hAnsiTheme="majorHAnsi" w:cstheme="majorHAnsi"/>
          <w:lang w:val="es-ES"/>
        </w:rPr>
        <w:t xml:space="preserve"> </w:t>
      </w:r>
      <w:r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 xml:space="preserve">bases de </w:t>
      </w:r>
      <w:r w:rsidR="001C64C0"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datos</w:t>
      </w:r>
      <w:r w:rsidR="001C64C0" w:rsidRPr="001250B6">
        <w:rPr>
          <w:rFonts w:asciiTheme="majorHAnsi" w:hAnsiTheme="majorHAnsi" w:cstheme="majorHAnsi"/>
          <w:lang w:val="es-ES"/>
        </w:rPr>
        <w:t>.</w:t>
      </w:r>
    </w:p>
    <w:p w14:paraId="18261AB4" w14:textId="6C50FF52" w:rsidR="0050482E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t xml:space="preserve">2.6.1. </w:t>
      </w:r>
      <w:r w:rsidR="001C64C0" w:rsidRPr="001250B6">
        <w:rPr>
          <w:rFonts w:asciiTheme="majorHAnsi" w:hAnsiTheme="majorHAnsi" w:cstheme="majorHAnsi"/>
          <w:color w:val="5F497A" w:themeColor="accent4" w:themeShade="BF"/>
        </w:rPr>
        <w:t>Modernizando la base de datos de carreteras en Noruega</w:t>
      </w:r>
    </w:p>
    <w:p w14:paraId="5E67E838" w14:textId="3A860C2C" w:rsidR="001C64C0" w:rsidRDefault="001C64C0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La agencia encargada de la administración de la red de carreteras públicas en Noruega decidió llevara a cabo un ambicioso proyecto para </w:t>
      </w:r>
      <w:hyperlink r:id="rId49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modernizar toda la base de datos de la red nacional</w:t>
        </w:r>
      </w:hyperlink>
      <w:r w:rsidRPr="001250B6">
        <w:rPr>
          <w:rFonts w:asciiTheme="majorHAnsi" w:hAnsiTheme="majorHAnsi" w:cstheme="majorHAnsi"/>
          <w:lang w:val="es-ES"/>
        </w:rPr>
        <w:t>.</w:t>
      </w:r>
    </w:p>
    <w:p w14:paraId="592D9955" w14:textId="1DDD8764" w:rsidR="00BC51DF" w:rsidRPr="001250B6" w:rsidRDefault="00BC51DF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highlight w:val="yellow"/>
          <w:lang w:val="es-ES"/>
        </w:rPr>
        <w:drawing>
          <wp:inline distT="0" distB="0" distL="0" distR="0" wp14:anchorId="569FBABA" wp14:editId="48CB62A3">
            <wp:extent cx="5390515" cy="2009775"/>
            <wp:effectExtent l="0" t="0" r="635" b="9525"/>
            <wp:docPr id="20" name="Imagen 7" descr="img_Tabl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Tabla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9" b="2626"/>
                    <a:stretch/>
                  </pic:blipFill>
                  <pic:spPr bwMode="auto">
                    <a:xfrm>
                      <a:off x="0" y="0"/>
                      <a:ext cx="539051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C2DC1" w14:textId="07E4D3C2" w:rsidR="001C64C0" w:rsidRPr="001250B6" w:rsidRDefault="001C64C0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Gracias a la influencia de la circular del gobierno sobre la </w:t>
      </w:r>
      <w:r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implementación de los datos</w:t>
      </w:r>
      <w:r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>abiertos</w:t>
      </w:r>
      <w:r w:rsidR="00B64A48">
        <w:rPr>
          <w:rFonts w:asciiTheme="majorHAnsi" w:hAnsiTheme="majorHAnsi" w:cstheme="majorHAnsi"/>
          <w:lang w:val="es-ES"/>
        </w:rPr>
        <w:t>,</w:t>
      </w:r>
      <w:r w:rsidRPr="001250B6">
        <w:rPr>
          <w:rFonts w:asciiTheme="majorHAnsi" w:hAnsiTheme="majorHAnsi" w:cstheme="majorHAnsi"/>
          <w:lang w:val="es-ES"/>
        </w:rPr>
        <w:t xml:space="preserve"> en la administración optaron finalmente por adoptar totalmente el concepto en este nuevo desarrollo y modelaron la nueva </w:t>
      </w:r>
      <w:r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base de datos</w:t>
      </w:r>
      <w:r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de forma que estuviese siempre disponible y accesible en un servidor web central para que se pudiera consultar a través de la nueva </w:t>
      </w:r>
      <w:hyperlink r:id="rId51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interfaz de aplicación de servicios web</w:t>
        </w:r>
      </w:hyperlink>
      <w:r w:rsidRPr="001250B6">
        <w:rPr>
          <w:rFonts w:asciiTheme="majorHAnsi" w:hAnsiTheme="majorHAnsi" w:cstheme="majorHAnsi"/>
          <w:lang w:val="es-ES"/>
        </w:rPr>
        <w:t xml:space="preserve"> (</w:t>
      </w:r>
      <w:proofErr w:type="spellStart"/>
      <w:r w:rsidRPr="001250B6">
        <w:rPr>
          <w:rFonts w:asciiTheme="majorHAnsi" w:hAnsiTheme="majorHAnsi" w:cstheme="majorHAnsi"/>
          <w:lang w:val="es-ES"/>
        </w:rPr>
        <w:t>RESTful</w:t>
      </w:r>
      <w:proofErr w:type="spellEnd"/>
      <w:r w:rsidRPr="001250B6">
        <w:rPr>
          <w:rFonts w:asciiTheme="majorHAnsi" w:hAnsiTheme="majorHAnsi" w:cstheme="majorHAnsi"/>
          <w:lang w:val="es-ES"/>
        </w:rPr>
        <w:t xml:space="preserve"> API) desarrollada a tal efecto, y se mantuviera así abierta a todos los posibles usuarios.</w:t>
      </w:r>
      <w:r w:rsidR="00135FA3" w:rsidRPr="001250B6">
        <w:rPr>
          <w:rFonts w:asciiTheme="majorHAnsi" w:hAnsiTheme="majorHAnsi" w:cstheme="majorHAnsi"/>
          <w:lang w:val="es-ES"/>
        </w:rPr>
        <w:t xml:space="preserve"> Además, utilizando la nueva API se desarrolló también un una aplicación web gracias a la cual los usuarios </w:t>
      </w:r>
      <w:r w:rsidR="00F04F1D" w:rsidRPr="001250B6">
        <w:rPr>
          <w:rFonts w:asciiTheme="majorHAnsi" w:hAnsiTheme="majorHAnsi" w:cstheme="majorHAnsi"/>
          <w:lang w:val="es-ES"/>
        </w:rPr>
        <w:lastRenderedPageBreak/>
        <w:t xml:space="preserve">puede sacar también partido de los </w:t>
      </w:r>
      <w:r w:rsidR="00F04F1D"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nuevos datos</w:t>
      </w:r>
      <w:r w:rsidR="00F04F1D"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="00F04F1D" w:rsidRPr="001250B6">
        <w:rPr>
          <w:rFonts w:asciiTheme="majorHAnsi" w:hAnsiTheme="majorHAnsi" w:cstheme="majorHAnsi"/>
          <w:lang w:val="es-ES"/>
        </w:rPr>
        <w:t>disponibles a través de la exploración directamente mediante mapas.</w:t>
      </w:r>
    </w:p>
    <w:p w14:paraId="1BC94512" w14:textId="3D93E4BA" w:rsidR="008E7286" w:rsidRDefault="00F04F1D" w:rsidP="008E7286">
      <w:pPr>
        <w:pStyle w:val="Normal1"/>
        <w:spacing w:after="240" w:line="360" w:lineRule="auto"/>
        <w:jc w:val="both"/>
        <w:rPr>
          <w:rFonts w:asciiTheme="majorHAnsi" w:hAnsiTheme="majorHAnsi" w:cstheme="majorHAnsi"/>
          <w:highlight w:val="yellow"/>
          <w:lang w:val="es-ES"/>
        </w:rPr>
      </w:pPr>
      <w:r w:rsidRPr="008E7286">
        <w:rPr>
          <w:rFonts w:asciiTheme="majorHAnsi" w:hAnsiTheme="majorHAnsi" w:cstheme="majorHAnsi"/>
          <w:lang w:val="es-ES"/>
        </w:rPr>
        <w:t>De acuerdo a la propia agencia, los beneficios obtenidos por el proyecto se puede</w:t>
      </w:r>
      <w:r w:rsidR="008E7286" w:rsidRPr="008E7286">
        <w:rPr>
          <w:rFonts w:asciiTheme="majorHAnsi" w:hAnsiTheme="majorHAnsi" w:cstheme="majorHAnsi"/>
          <w:lang w:val="es-ES"/>
        </w:rPr>
        <w:t>n</w:t>
      </w:r>
      <w:r w:rsidRPr="008E7286">
        <w:rPr>
          <w:rFonts w:asciiTheme="majorHAnsi" w:hAnsiTheme="majorHAnsi" w:cstheme="majorHAnsi"/>
          <w:lang w:val="es-ES"/>
        </w:rPr>
        <w:t xml:space="preserve"> </w:t>
      </w:r>
      <w:r w:rsidR="008E7286" w:rsidRPr="008E7286">
        <w:rPr>
          <w:rFonts w:asciiTheme="majorHAnsi" w:hAnsiTheme="majorHAnsi" w:cstheme="majorHAnsi"/>
          <w:lang w:val="es-ES"/>
        </w:rPr>
        <w:t>observar</w:t>
      </w:r>
      <w:r w:rsidRPr="008E7286">
        <w:rPr>
          <w:rFonts w:asciiTheme="majorHAnsi" w:hAnsiTheme="majorHAnsi" w:cstheme="majorHAnsi"/>
          <w:lang w:val="es-ES"/>
        </w:rPr>
        <w:t xml:space="preserve"> en</w:t>
      </w:r>
      <w:r w:rsidR="008E7286" w:rsidRPr="008E7286">
        <w:rPr>
          <w:rFonts w:asciiTheme="majorHAnsi" w:hAnsiTheme="majorHAnsi" w:cstheme="majorHAnsi"/>
          <w:lang w:val="es-ES"/>
        </w:rPr>
        <w:t xml:space="preserve"> la siguiente tabla.</w:t>
      </w:r>
    </w:p>
    <w:p w14:paraId="09C45666" w14:textId="7A5FEA5E" w:rsidR="007D04FD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t xml:space="preserve">2.6.2. </w:t>
      </w:r>
      <w:r w:rsidR="007D04FD" w:rsidRPr="001250B6">
        <w:rPr>
          <w:rFonts w:asciiTheme="majorHAnsi" w:hAnsiTheme="majorHAnsi" w:cstheme="majorHAnsi"/>
          <w:color w:val="5F497A" w:themeColor="accent4" w:themeShade="BF"/>
        </w:rPr>
        <w:t>Aplicando estándares de transparencia a la</w:t>
      </w:r>
      <w:r w:rsidR="00E656A9" w:rsidRPr="001250B6">
        <w:rPr>
          <w:rFonts w:asciiTheme="majorHAnsi" w:hAnsiTheme="majorHAnsi" w:cstheme="majorHAnsi"/>
          <w:color w:val="5F497A" w:themeColor="accent4" w:themeShade="BF"/>
        </w:rPr>
        <w:t>s</w:t>
      </w:r>
      <w:r w:rsidR="007D04FD" w:rsidRPr="001250B6">
        <w:rPr>
          <w:rFonts w:asciiTheme="majorHAnsi" w:hAnsiTheme="majorHAnsi" w:cstheme="majorHAnsi"/>
          <w:color w:val="5F497A" w:themeColor="accent4" w:themeShade="BF"/>
        </w:rPr>
        <w:t xml:space="preserve"> ayudas al desarrollo de Suecia</w:t>
      </w:r>
    </w:p>
    <w:p w14:paraId="1F8DFC09" w14:textId="11624E7F" w:rsidR="00751D1A" w:rsidRPr="001250B6" w:rsidRDefault="00751D1A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</w:rPr>
      </w:pPr>
      <w:r w:rsidRPr="001250B6">
        <w:rPr>
          <w:rFonts w:asciiTheme="majorHAnsi" w:hAnsiTheme="majorHAnsi" w:cstheme="majorHAnsi"/>
        </w:rPr>
        <w:t>En el año 2010 se creó la agencia Sueca de cooperación (</w:t>
      </w:r>
      <w:proofErr w:type="spellStart"/>
      <w:r w:rsidRPr="001250B6">
        <w:rPr>
          <w:rFonts w:asciiTheme="majorHAnsi" w:hAnsiTheme="majorHAnsi" w:cstheme="majorHAnsi"/>
        </w:rPr>
        <w:t>OpenAid</w:t>
      </w:r>
      <w:proofErr w:type="spellEnd"/>
      <w:r w:rsidRPr="001250B6">
        <w:rPr>
          <w:rFonts w:asciiTheme="majorHAnsi" w:hAnsiTheme="majorHAnsi" w:cstheme="majorHAnsi"/>
        </w:rPr>
        <w:t xml:space="preserve">) para aportar mayor </w:t>
      </w:r>
      <w:r w:rsidRPr="00DC27BA">
        <w:rPr>
          <w:rFonts w:asciiTheme="majorHAnsi" w:hAnsiTheme="majorHAnsi" w:cstheme="majorHAnsi"/>
          <w:b/>
          <w:color w:val="5F497A" w:themeColor="accent4" w:themeShade="BF"/>
        </w:rPr>
        <w:t>transparencia</w:t>
      </w:r>
      <w:r w:rsidRPr="00DC27BA">
        <w:rPr>
          <w:rFonts w:asciiTheme="majorHAnsi" w:hAnsiTheme="majorHAnsi" w:cstheme="majorHAnsi"/>
          <w:color w:val="5F497A" w:themeColor="accent4" w:themeShade="BF"/>
        </w:rPr>
        <w:t xml:space="preserve"> </w:t>
      </w:r>
      <w:r w:rsidRPr="001250B6">
        <w:rPr>
          <w:rFonts w:asciiTheme="majorHAnsi" w:hAnsiTheme="majorHAnsi" w:cstheme="majorHAnsi"/>
        </w:rPr>
        <w:t xml:space="preserve">al programa de cooperación al desarrollo del país. Una de las acciones clave de esta nueva agencia fue la puesta en marcha de la plataforma </w:t>
      </w:r>
      <w:hyperlink r:id="rId52" w:history="1">
        <w:r w:rsidRPr="001250B6">
          <w:rPr>
            <w:rStyle w:val="Hipervnculo"/>
            <w:rFonts w:asciiTheme="majorHAnsi" w:hAnsiTheme="majorHAnsi" w:cstheme="majorHAnsi"/>
          </w:rPr>
          <w:t>openaid.se</w:t>
        </w:r>
      </w:hyperlink>
      <w:r w:rsidRPr="001250B6">
        <w:rPr>
          <w:rFonts w:asciiTheme="majorHAnsi" w:hAnsiTheme="majorHAnsi" w:cstheme="majorHAnsi"/>
        </w:rPr>
        <w:t xml:space="preserve"> como </w:t>
      </w:r>
      <w:r w:rsidRPr="001250B6">
        <w:rPr>
          <w:rFonts w:asciiTheme="majorHAnsi" w:hAnsiTheme="majorHAnsi" w:cstheme="majorHAnsi"/>
          <w:b/>
          <w:color w:val="5F497A" w:themeColor="accent4" w:themeShade="BF"/>
        </w:rPr>
        <w:t>centro de datos</w:t>
      </w:r>
      <w:r w:rsidRPr="001250B6">
        <w:rPr>
          <w:rFonts w:asciiTheme="majorHAnsi" w:hAnsiTheme="majorHAnsi" w:cstheme="majorHAnsi"/>
          <w:color w:val="5F497A" w:themeColor="accent4" w:themeShade="BF"/>
        </w:rPr>
        <w:t xml:space="preserve"> </w:t>
      </w:r>
      <w:r w:rsidRPr="001250B6">
        <w:rPr>
          <w:rFonts w:asciiTheme="majorHAnsi" w:hAnsiTheme="majorHAnsi" w:cstheme="majorHAnsi"/>
        </w:rPr>
        <w:t>que permite acceder a toda la información sobre cuánto, cuando, a quién y para qué se destina cada una de las ayudas promovidas por la agencia.</w:t>
      </w:r>
    </w:p>
    <w:p w14:paraId="5A85F22A" w14:textId="47FF7B8A" w:rsidR="00231AF9" w:rsidRDefault="00751D1A" w:rsidP="005A5923">
      <w:pPr>
        <w:pStyle w:val="Normal1"/>
        <w:spacing w:after="240" w:line="360" w:lineRule="auto"/>
        <w:jc w:val="both"/>
        <w:rPr>
          <w:rFonts w:asciiTheme="majorHAnsi" w:hAnsiTheme="majorHAnsi" w:cstheme="majorHAnsi"/>
        </w:rPr>
      </w:pPr>
      <w:r w:rsidRPr="001250B6">
        <w:rPr>
          <w:rFonts w:asciiTheme="majorHAnsi" w:hAnsiTheme="majorHAnsi" w:cstheme="majorHAnsi"/>
        </w:rPr>
        <w:t xml:space="preserve">Dada la cantidad y diversidad de las </w:t>
      </w:r>
      <w:r w:rsidRPr="001250B6">
        <w:rPr>
          <w:rFonts w:asciiTheme="majorHAnsi" w:hAnsiTheme="majorHAnsi" w:cstheme="majorHAnsi"/>
          <w:b/>
          <w:color w:val="5F497A" w:themeColor="accent4" w:themeShade="BF"/>
        </w:rPr>
        <w:t>fuentes de datos</w:t>
      </w:r>
      <w:r w:rsidRPr="001250B6">
        <w:rPr>
          <w:rFonts w:asciiTheme="majorHAnsi" w:hAnsiTheme="majorHAnsi" w:cstheme="majorHAnsi"/>
        </w:rPr>
        <w:t>, donantes y receptores de las ayudas, la adopción del estándar internacional de transparencia en las ayudas (</w:t>
      </w:r>
      <w:hyperlink r:id="rId53" w:history="1">
        <w:r w:rsidRPr="001250B6">
          <w:rPr>
            <w:rStyle w:val="Hipervnculo"/>
            <w:rFonts w:asciiTheme="majorHAnsi" w:hAnsiTheme="majorHAnsi" w:cstheme="majorHAnsi"/>
          </w:rPr>
          <w:t>IATI</w:t>
        </w:r>
      </w:hyperlink>
      <w:r w:rsidRPr="001250B6">
        <w:rPr>
          <w:rFonts w:asciiTheme="majorHAnsi" w:hAnsiTheme="majorHAnsi" w:cstheme="majorHAnsi"/>
        </w:rPr>
        <w:t xml:space="preserve">) fue clave para el éxito de la iniciativa. El uso de este estándar </w:t>
      </w:r>
      <w:r w:rsidR="00D365A5" w:rsidRPr="001250B6">
        <w:rPr>
          <w:rFonts w:asciiTheme="majorHAnsi" w:hAnsiTheme="majorHAnsi" w:cstheme="majorHAnsi"/>
        </w:rPr>
        <w:t>abierto en conjunto con</w:t>
      </w:r>
      <w:r w:rsidRPr="001250B6">
        <w:rPr>
          <w:rFonts w:asciiTheme="majorHAnsi" w:hAnsiTheme="majorHAnsi" w:cstheme="majorHAnsi"/>
        </w:rPr>
        <w:t xml:space="preserve"> </w:t>
      </w:r>
      <w:r w:rsidR="00DD1744" w:rsidRPr="001250B6">
        <w:rPr>
          <w:rFonts w:asciiTheme="majorHAnsi" w:hAnsiTheme="majorHAnsi" w:cstheme="majorHAnsi"/>
        </w:rPr>
        <w:t xml:space="preserve">los </w:t>
      </w:r>
      <w:r w:rsidR="00DD1744" w:rsidRPr="001250B6">
        <w:rPr>
          <w:rFonts w:asciiTheme="majorHAnsi" w:hAnsiTheme="majorHAnsi" w:cstheme="majorHAnsi"/>
          <w:b/>
          <w:color w:val="5F497A" w:themeColor="accent4" w:themeShade="BF"/>
        </w:rPr>
        <w:t>metadatos adecuados</w:t>
      </w:r>
      <w:r w:rsidR="00DD1744" w:rsidRPr="001250B6">
        <w:rPr>
          <w:rFonts w:asciiTheme="majorHAnsi" w:hAnsiTheme="majorHAnsi" w:cstheme="majorHAnsi"/>
        </w:rPr>
        <w:t>, la geolocalización y una completa documentación</w:t>
      </w:r>
      <w:r w:rsidR="00D365A5" w:rsidRPr="001250B6">
        <w:rPr>
          <w:rFonts w:asciiTheme="majorHAnsi" w:hAnsiTheme="majorHAnsi" w:cstheme="majorHAnsi"/>
        </w:rPr>
        <w:t xml:space="preserve"> consigue elevar las cotas de usabilidad de los </w:t>
      </w:r>
      <w:r w:rsidR="00D365A5" w:rsidRPr="001250B6">
        <w:rPr>
          <w:rFonts w:asciiTheme="majorHAnsi" w:hAnsiTheme="majorHAnsi" w:cstheme="majorHAnsi"/>
          <w:b/>
          <w:color w:val="5F497A" w:themeColor="accent4" w:themeShade="BF"/>
        </w:rPr>
        <w:t>datos disponibles</w:t>
      </w:r>
      <w:r w:rsidR="00D365A5" w:rsidRPr="001250B6">
        <w:rPr>
          <w:rFonts w:asciiTheme="majorHAnsi" w:hAnsiTheme="majorHAnsi" w:cstheme="majorHAnsi"/>
          <w:color w:val="5F497A" w:themeColor="accent4" w:themeShade="BF"/>
        </w:rPr>
        <w:t xml:space="preserve"> </w:t>
      </w:r>
      <w:r w:rsidR="00D365A5" w:rsidRPr="001250B6">
        <w:rPr>
          <w:rFonts w:asciiTheme="majorHAnsi" w:hAnsiTheme="majorHAnsi" w:cstheme="majorHAnsi"/>
        </w:rPr>
        <w:t xml:space="preserve">y construir toda una serie de herramientas para facilitar </w:t>
      </w:r>
      <w:r w:rsidR="00634101" w:rsidRPr="001250B6">
        <w:rPr>
          <w:rFonts w:asciiTheme="majorHAnsi" w:hAnsiTheme="majorHAnsi" w:cstheme="majorHAnsi"/>
        </w:rPr>
        <w:t xml:space="preserve">el acceso, </w:t>
      </w:r>
      <w:r w:rsidR="00223343" w:rsidRPr="001250B6">
        <w:rPr>
          <w:rFonts w:asciiTheme="majorHAnsi" w:hAnsiTheme="majorHAnsi" w:cstheme="majorHAnsi"/>
        </w:rPr>
        <w:t xml:space="preserve">la monitorización, la evaluación, </w:t>
      </w:r>
      <w:r w:rsidR="00D365A5" w:rsidRPr="001250B6">
        <w:rPr>
          <w:rFonts w:asciiTheme="majorHAnsi" w:hAnsiTheme="majorHAnsi" w:cstheme="majorHAnsi"/>
        </w:rPr>
        <w:t>la visualización y</w:t>
      </w:r>
      <w:r w:rsidR="00634101" w:rsidRPr="001250B6">
        <w:rPr>
          <w:rFonts w:asciiTheme="majorHAnsi" w:hAnsiTheme="majorHAnsi" w:cstheme="majorHAnsi"/>
        </w:rPr>
        <w:t xml:space="preserve"> la</w:t>
      </w:r>
      <w:r w:rsidR="00D365A5" w:rsidRPr="001250B6">
        <w:rPr>
          <w:rFonts w:asciiTheme="majorHAnsi" w:hAnsiTheme="majorHAnsi" w:cstheme="majorHAnsi"/>
        </w:rPr>
        <w:t xml:space="preserve"> comprensión de todos los flujos de ayudas gestionadas por la agencia.</w:t>
      </w:r>
    </w:p>
    <w:p w14:paraId="6DBA816B" w14:textId="77777777" w:rsidR="00BC51DF" w:rsidRDefault="00BC51DF" w:rsidP="005A5923">
      <w:pPr>
        <w:pStyle w:val="Normal1"/>
        <w:spacing w:after="240" w:line="360" w:lineRule="auto"/>
        <w:jc w:val="both"/>
        <w:rPr>
          <w:rFonts w:asciiTheme="majorHAnsi" w:hAnsiTheme="majorHAnsi" w:cstheme="majorHAnsi"/>
        </w:rPr>
      </w:pPr>
    </w:p>
    <w:p w14:paraId="2703DB83" w14:textId="77777777" w:rsidR="00BC51DF" w:rsidRDefault="00BC51DF" w:rsidP="005A5923">
      <w:pPr>
        <w:pStyle w:val="Normal1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</w:p>
    <w:p w14:paraId="4B338C9C" w14:textId="77777777" w:rsidR="00231AF9" w:rsidRDefault="00231AF9" w:rsidP="00231AF9">
      <w:pPr>
        <w:pStyle w:val="Normal1"/>
      </w:pPr>
    </w:p>
    <w:p w14:paraId="13A624D3" w14:textId="77777777" w:rsidR="00231AF9" w:rsidRPr="00231AF9" w:rsidRDefault="00231AF9" w:rsidP="00231AF9">
      <w:pPr>
        <w:pStyle w:val="Normal1"/>
      </w:pPr>
    </w:p>
    <w:p w14:paraId="6B20DFE2" w14:textId="70FEAC34" w:rsidR="00EF05D7" w:rsidRPr="001250B6" w:rsidRDefault="00231AF9" w:rsidP="00DC27BA">
      <w:pPr>
        <w:pStyle w:val="Ttulo2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lastRenderedPageBreak/>
        <w:t>3</w:t>
      </w:r>
      <w:r w:rsidR="00FF7F70" w:rsidRPr="001250B6">
        <w:rPr>
          <w:rFonts w:asciiTheme="majorHAnsi" w:hAnsiTheme="majorHAnsi" w:cstheme="majorHAnsi"/>
          <w:color w:val="5F497A" w:themeColor="accent4" w:themeShade="BF"/>
        </w:rPr>
        <w:t>. DATOS ABIERTOS PARA IMPULSAR</w:t>
      </w:r>
      <w:r w:rsidR="004F7FCB" w:rsidRPr="001250B6">
        <w:rPr>
          <w:rFonts w:asciiTheme="majorHAnsi" w:hAnsiTheme="majorHAnsi" w:cstheme="majorHAnsi"/>
          <w:color w:val="5F497A" w:themeColor="accent4" w:themeShade="BF"/>
        </w:rPr>
        <w:t xml:space="preserve"> LA INNOVACIÓN PÚBLICA</w:t>
      </w:r>
    </w:p>
    <w:p w14:paraId="573F71EC" w14:textId="6CD68082" w:rsidR="005B0709" w:rsidRPr="001250B6" w:rsidRDefault="005B0709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  <w:r w:rsidRPr="001250B6">
        <w:rPr>
          <w:rFonts w:asciiTheme="majorHAnsi" w:eastAsia="Calibri" w:hAnsiTheme="majorHAnsi" w:cstheme="majorHAnsi"/>
        </w:rPr>
        <w:t xml:space="preserve">La apertura de una cantidad creciente de </w:t>
      </w:r>
      <w:r w:rsidRPr="001250B6">
        <w:rPr>
          <w:rFonts w:asciiTheme="majorHAnsi" w:eastAsia="Calibri" w:hAnsiTheme="majorHAnsi" w:cstheme="majorHAnsi"/>
          <w:b/>
          <w:color w:val="5F497A" w:themeColor="accent4" w:themeShade="BF"/>
        </w:rPr>
        <w:t>datos</w:t>
      </w:r>
      <w:r w:rsidRPr="001250B6">
        <w:rPr>
          <w:rFonts w:asciiTheme="majorHAnsi" w:eastAsia="Calibri" w:hAnsiTheme="majorHAnsi" w:cstheme="majorHAnsi"/>
          <w:color w:val="5F497A" w:themeColor="accent4" w:themeShade="BF"/>
        </w:rPr>
        <w:t xml:space="preserve"> </w:t>
      </w:r>
      <w:r w:rsidRPr="001250B6">
        <w:rPr>
          <w:rFonts w:asciiTheme="majorHAnsi" w:eastAsia="Calibri" w:hAnsiTheme="majorHAnsi" w:cstheme="majorHAnsi"/>
        </w:rPr>
        <w:t xml:space="preserve">está posibilitando también la </w:t>
      </w:r>
      <w:r w:rsidRPr="001250B6">
        <w:rPr>
          <w:rFonts w:asciiTheme="majorHAnsi" w:eastAsia="Calibri" w:hAnsiTheme="majorHAnsi" w:cstheme="majorHAnsi"/>
          <w:b/>
          <w:color w:val="5F497A" w:themeColor="accent4" w:themeShade="BF"/>
        </w:rPr>
        <w:t>aplicación de ideas y prácticas novedosas e innovadoras en el ámbito de la gestión pública</w:t>
      </w:r>
      <w:r w:rsidRPr="001250B6">
        <w:rPr>
          <w:rFonts w:asciiTheme="majorHAnsi" w:eastAsia="Calibri" w:hAnsiTheme="majorHAnsi" w:cstheme="majorHAnsi"/>
        </w:rPr>
        <w:t xml:space="preserve">. </w:t>
      </w:r>
      <w:r w:rsidR="007E38ED" w:rsidRPr="001250B6">
        <w:rPr>
          <w:rFonts w:asciiTheme="majorHAnsi" w:eastAsia="Calibri" w:hAnsiTheme="majorHAnsi" w:cstheme="majorHAnsi"/>
        </w:rPr>
        <w:t>Esto está dando lugar a</w:t>
      </w:r>
      <w:r w:rsidR="00574FD6" w:rsidRPr="001250B6">
        <w:rPr>
          <w:rFonts w:asciiTheme="majorHAnsi" w:eastAsia="Calibri" w:hAnsiTheme="majorHAnsi" w:cstheme="majorHAnsi"/>
        </w:rPr>
        <w:t xml:space="preserve"> que, cada vez con más frecuencia, </w:t>
      </w:r>
      <w:r w:rsidRPr="001250B6">
        <w:rPr>
          <w:rFonts w:asciiTheme="majorHAnsi" w:eastAsia="Calibri" w:hAnsiTheme="majorHAnsi" w:cstheme="majorHAnsi"/>
        </w:rPr>
        <w:t xml:space="preserve">la propia administración o terceras partes puedan utilizar los </w:t>
      </w:r>
      <w:r w:rsidRPr="001250B6">
        <w:rPr>
          <w:rFonts w:asciiTheme="majorHAnsi" w:hAnsiTheme="majorHAnsi" w:cstheme="majorHAnsi"/>
          <w:b/>
          <w:color w:val="5F497A" w:themeColor="accent4" w:themeShade="BF"/>
          <w:lang w:val="es-ES"/>
        </w:rPr>
        <w:t>datos</w:t>
      </w:r>
      <w:r w:rsidRPr="001250B6">
        <w:rPr>
          <w:rFonts w:asciiTheme="majorHAnsi" w:eastAsia="Calibri" w:hAnsiTheme="majorHAnsi" w:cstheme="majorHAnsi"/>
          <w:color w:val="5F497A" w:themeColor="accent4" w:themeShade="BF"/>
        </w:rPr>
        <w:t xml:space="preserve"> </w:t>
      </w:r>
      <w:r w:rsidRPr="001250B6">
        <w:rPr>
          <w:rFonts w:asciiTheme="majorHAnsi" w:eastAsia="Calibri" w:hAnsiTheme="majorHAnsi" w:cstheme="majorHAnsi"/>
        </w:rPr>
        <w:t xml:space="preserve">para desarrollar </w:t>
      </w:r>
      <w:r w:rsidRPr="001250B6">
        <w:rPr>
          <w:rFonts w:asciiTheme="majorHAnsi" w:eastAsia="Calibri" w:hAnsiTheme="majorHAnsi" w:cstheme="majorHAnsi"/>
          <w:b/>
          <w:color w:val="5F497A" w:themeColor="accent4" w:themeShade="BF"/>
        </w:rPr>
        <w:t>nuevos servicios</w:t>
      </w:r>
      <w:r w:rsidRPr="001250B6">
        <w:rPr>
          <w:rFonts w:asciiTheme="majorHAnsi" w:eastAsia="Calibri" w:hAnsiTheme="majorHAnsi" w:cstheme="majorHAnsi"/>
          <w:color w:val="5F497A" w:themeColor="accent4" w:themeShade="BF"/>
        </w:rPr>
        <w:t xml:space="preserve"> </w:t>
      </w:r>
      <w:r w:rsidRPr="001250B6">
        <w:rPr>
          <w:rFonts w:asciiTheme="majorHAnsi" w:eastAsia="Calibri" w:hAnsiTheme="majorHAnsi" w:cstheme="majorHAnsi"/>
        </w:rPr>
        <w:t>innovadores o mejorar la eficiencia</w:t>
      </w:r>
      <w:r w:rsidRPr="001250B6">
        <w:rPr>
          <w:rFonts w:asciiTheme="majorHAnsi" w:eastAsia="Calibri" w:hAnsiTheme="majorHAnsi" w:cstheme="majorHAnsi"/>
          <w:b/>
        </w:rPr>
        <w:t xml:space="preserve"> </w:t>
      </w:r>
      <w:r w:rsidRPr="001250B6">
        <w:rPr>
          <w:rFonts w:asciiTheme="majorHAnsi" w:eastAsia="Calibri" w:hAnsiTheme="majorHAnsi" w:cstheme="majorHAnsi"/>
        </w:rPr>
        <w:t xml:space="preserve">de los servicios públicos ya existentes a través de </w:t>
      </w:r>
      <w:r w:rsidRPr="001250B6">
        <w:rPr>
          <w:rFonts w:asciiTheme="majorHAnsi" w:eastAsia="Calibri" w:hAnsiTheme="majorHAnsi" w:cstheme="majorHAnsi"/>
          <w:b/>
          <w:color w:val="5F497A" w:themeColor="accent4" w:themeShade="BF"/>
        </w:rPr>
        <w:t>soluciones complementarias o alternativas</w:t>
      </w:r>
      <w:r w:rsidRPr="001250B6">
        <w:rPr>
          <w:rFonts w:asciiTheme="majorHAnsi" w:eastAsia="Calibri" w:hAnsiTheme="majorHAnsi" w:cstheme="majorHAnsi"/>
        </w:rPr>
        <w:t xml:space="preserve">, como </w:t>
      </w:r>
      <w:r w:rsidR="007E38ED" w:rsidRPr="001250B6">
        <w:rPr>
          <w:rFonts w:asciiTheme="majorHAnsi" w:eastAsia="Calibri" w:hAnsiTheme="majorHAnsi" w:cstheme="majorHAnsi"/>
        </w:rPr>
        <w:t>las que vere</w:t>
      </w:r>
      <w:r w:rsidR="00574FD6" w:rsidRPr="001250B6">
        <w:rPr>
          <w:rFonts w:asciiTheme="majorHAnsi" w:eastAsia="Calibri" w:hAnsiTheme="majorHAnsi" w:cstheme="majorHAnsi"/>
        </w:rPr>
        <w:t xml:space="preserve">mos en los </w:t>
      </w:r>
      <w:r w:rsidRPr="001250B6">
        <w:rPr>
          <w:rFonts w:asciiTheme="majorHAnsi" w:eastAsia="Calibri" w:hAnsiTheme="majorHAnsi" w:cstheme="majorHAnsi"/>
        </w:rPr>
        <w:t>ejemplo</w:t>
      </w:r>
      <w:r w:rsidR="007E38ED" w:rsidRPr="001250B6">
        <w:rPr>
          <w:rFonts w:asciiTheme="majorHAnsi" w:eastAsia="Calibri" w:hAnsiTheme="majorHAnsi" w:cstheme="majorHAnsi"/>
        </w:rPr>
        <w:t>s</w:t>
      </w:r>
      <w:r w:rsidR="00574FD6" w:rsidRPr="001250B6">
        <w:rPr>
          <w:rFonts w:asciiTheme="majorHAnsi" w:eastAsia="Calibri" w:hAnsiTheme="majorHAnsi" w:cstheme="majorHAnsi"/>
        </w:rPr>
        <w:t xml:space="preserve"> de esta sección</w:t>
      </w:r>
      <w:r w:rsidR="004F7FCB" w:rsidRPr="001250B6">
        <w:rPr>
          <w:rFonts w:asciiTheme="majorHAnsi" w:eastAsia="Calibri" w:hAnsiTheme="majorHAnsi" w:cstheme="majorHAnsi"/>
        </w:rPr>
        <w:t>.</w:t>
      </w:r>
    </w:p>
    <w:p w14:paraId="6160511C" w14:textId="0320F1DA" w:rsidR="005B0709" w:rsidRPr="001250B6" w:rsidRDefault="00231AF9" w:rsidP="00DC27BA">
      <w:pPr>
        <w:pStyle w:val="Ttulo3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t>3</w:t>
      </w:r>
      <w:r w:rsidR="004F7FCB" w:rsidRPr="001250B6">
        <w:rPr>
          <w:rFonts w:asciiTheme="majorHAnsi" w:hAnsiTheme="majorHAnsi" w:cstheme="majorHAnsi"/>
          <w:color w:val="5F497A" w:themeColor="accent4" w:themeShade="BF"/>
        </w:rPr>
        <w:t xml:space="preserve">.1. </w:t>
      </w:r>
      <w:r w:rsidR="007E38ED" w:rsidRPr="001250B6">
        <w:rPr>
          <w:rFonts w:asciiTheme="majorHAnsi" w:hAnsiTheme="majorHAnsi" w:cstheme="majorHAnsi"/>
          <w:color w:val="5F497A" w:themeColor="accent4" w:themeShade="BF"/>
        </w:rPr>
        <w:t>Identificar patrones que dan apoyo a la toma de decisiones</w:t>
      </w:r>
    </w:p>
    <w:p w14:paraId="06040142" w14:textId="783BBAC0" w:rsidR="007F516D" w:rsidRPr="001250B6" w:rsidRDefault="00574FD6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Cuantos más </w:t>
      </w:r>
      <w:r w:rsidRPr="00B64A48">
        <w:rPr>
          <w:rFonts w:asciiTheme="majorHAnsi" w:hAnsiTheme="majorHAnsi" w:cstheme="majorHAnsi"/>
          <w:b/>
          <w:color w:val="5F497A" w:themeColor="accent4" w:themeShade="BF"/>
          <w:lang w:val="es-ES"/>
        </w:rPr>
        <w:t>datos</w:t>
      </w:r>
      <w:r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>hay disponibles más posibili</w:t>
      </w:r>
      <w:r w:rsidR="001250B6">
        <w:rPr>
          <w:rFonts w:asciiTheme="majorHAnsi" w:hAnsiTheme="majorHAnsi" w:cstheme="majorHAnsi"/>
          <w:lang w:val="es-ES"/>
        </w:rPr>
        <w:t>dades tenemos de poder hacer un</w:t>
      </w:r>
      <w:r w:rsidRPr="001250B6">
        <w:rPr>
          <w:rFonts w:asciiTheme="majorHAnsi" w:hAnsiTheme="majorHAnsi" w:cstheme="majorHAnsi"/>
          <w:lang w:val="es-ES"/>
        </w:rPr>
        <w:t xml:space="preserve"> análisis exhaustivo que nos permita identificar patrones comunes causa-efecto, lo que resultará de gran utilidad a la hora de llevar a cabo una política de toma de decisiones basada en la evidencia.</w:t>
      </w:r>
    </w:p>
    <w:p w14:paraId="7FEBF046" w14:textId="21EADAE4" w:rsidR="00084CCA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t xml:space="preserve">3.1.1. </w:t>
      </w:r>
      <w:r w:rsidR="00084CCA" w:rsidRPr="001250B6">
        <w:rPr>
          <w:rFonts w:asciiTheme="majorHAnsi" w:hAnsiTheme="majorHAnsi" w:cstheme="majorHAnsi"/>
          <w:color w:val="5F497A" w:themeColor="accent4" w:themeShade="BF"/>
        </w:rPr>
        <w:t>Análisis predictivo en el gobierno de Francia</w:t>
      </w:r>
    </w:p>
    <w:p w14:paraId="6F27C892" w14:textId="64467E86" w:rsidR="005A5923" w:rsidRPr="005A5923" w:rsidRDefault="005A5923" w:rsidP="005A5923">
      <w:pPr>
        <w:pStyle w:val="Normal1"/>
      </w:pPr>
      <w:r>
        <w:rPr>
          <w:rFonts w:asciiTheme="majorHAnsi" w:hAnsiTheme="majorHAnsi" w:cstheme="majorHAnsi"/>
          <w:noProof/>
          <w:color w:val="5F497A" w:themeColor="accent4" w:themeShade="BF"/>
          <w:lang w:val="es-ES"/>
        </w:rPr>
        <w:drawing>
          <wp:inline distT="0" distB="0" distL="0" distR="0" wp14:anchorId="7F70D3AF" wp14:editId="2675EE31">
            <wp:extent cx="5390515" cy="2041525"/>
            <wp:effectExtent l="0" t="0" r="635" b="0"/>
            <wp:docPr id="19" name="Imagen 8" descr="img_Tabl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Tabla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46FF8" w14:textId="2FA98D24" w:rsidR="00EF4DF9" w:rsidRDefault="00E44B5B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A principios del año 2016</w:t>
      </w:r>
      <w:r w:rsidR="00B64A48">
        <w:rPr>
          <w:rFonts w:asciiTheme="majorHAnsi" w:hAnsiTheme="majorHAnsi" w:cstheme="majorHAnsi"/>
          <w:lang w:val="es-ES"/>
        </w:rPr>
        <w:t>,</w:t>
      </w:r>
      <w:r w:rsidRPr="001250B6">
        <w:rPr>
          <w:rFonts w:asciiTheme="majorHAnsi" w:hAnsiTheme="majorHAnsi" w:cstheme="majorHAnsi"/>
          <w:lang w:val="es-ES"/>
        </w:rPr>
        <w:t xml:space="preserve"> el </w:t>
      </w:r>
      <w:proofErr w:type="spellStart"/>
      <w:r w:rsidRPr="00510A6B">
        <w:rPr>
          <w:rFonts w:asciiTheme="majorHAnsi" w:hAnsiTheme="majorHAnsi" w:cstheme="majorHAnsi"/>
          <w:b/>
          <w:i/>
          <w:color w:val="5F497A" w:themeColor="accent4" w:themeShade="BF"/>
          <w:lang w:val="es-ES"/>
        </w:rPr>
        <w:t>Chief</w:t>
      </w:r>
      <w:proofErr w:type="spellEnd"/>
      <w:r w:rsidRPr="00510A6B">
        <w:rPr>
          <w:rFonts w:asciiTheme="majorHAnsi" w:hAnsiTheme="majorHAnsi" w:cstheme="majorHAnsi"/>
          <w:b/>
          <w:i/>
          <w:color w:val="5F497A" w:themeColor="accent4" w:themeShade="BF"/>
          <w:lang w:val="es-ES"/>
        </w:rPr>
        <w:t xml:space="preserve"> Data </w:t>
      </w:r>
      <w:proofErr w:type="spellStart"/>
      <w:r w:rsidRPr="00510A6B">
        <w:rPr>
          <w:rFonts w:asciiTheme="majorHAnsi" w:hAnsiTheme="majorHAnsi" w:cstheme="majorHAnsi"/>
          <w:b/>
          <w:i/>
          <w:color w:val="5F497A" w:themeColor="accent4" w:themeShade="BF"/>
          <w:lang w:val="es-ES"/>
        </w:rPr>
        <w:t>Officer</w:t>
      </w:r>
      <w:proofErr w:type="spellEnd"/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del gobierno de Francia puso en marcha una plataforma de expertos y </w:t>
      </w:r>
      <w:r w:rsidR="00E726DC" w:rsidRPr="001250B6">
        <w:rPr>
          <w:rFonts w:asciiTheme="majorHAnsi" w:hAnsiTheme="majorHAnsi" w:cstheme="majorHAnsi"/>
          <w:lang w:val="es-ES"/>
        </w:rPr>
        <w:t xml:space="preserve">empresas en el área de la </w:t>
      </w:r>
      <w:r w:rsidR="00E726DC"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ciencia de los datos</w:t>
      </w:r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con el </w:t>
      </w:r>
      <w:r w:rsidRPr="001250B6">
        <w:rPr>
          <w:rFonts w:asciiTheme="majorHAnsi" w:hAnsiTheme="majorHAnsi" w:cstheme="majorHAnsi"/>
          <w:lang w:val="es-ES"/>
        </w:rPr>
        <w:lastRenderedPageBreak/>
        <w:t>objetivo de apoyar a la administración pública en el diseño e implementación de los servicios y políticas</w:t>
      </w:r>
      <w:r w:rsidR="00154126" w:rsidRPr="001250B6">
        <w:rPr>
          <w:rFonts w:asciiTheme="majorHAnsi" w:hAnsiTheme="majorHAnsi" w:cstheme="majorHAnsi"/>
          <w:lang w:val="es-ES"/>
        </w:rPr>
        <w:t xml:space="preserve"> a través del </w:t>
      </w:r>
      <w:r w:rsidR="00154126"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análisis predictivos de los datos</w:t>
      </w:r>
      <w:r w:rsidRPr="001250B6">
        <w:rPr>
          <w:rFonts w:asciiTheme="majorHAnsi" w:hAnsiTheme="majorHAnsi" w:cstheme="majorHAnsi"/>
          <w:lang w:val="es-ES"/>
        </w:rPr>
        <w:t>.</w:t>
      </w:r>
    </w:p>
    <w:p w14:paraId="28D6BF70" w14:textId="5E70B4B3" w:rsidR="008E7286" w:rsidRDefault="00E44B5B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Esta actividad se llevó a cabo como parte de </w:t>
      </w:r>
      <w:hyperlink r:id="rId55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 xml:space="preserve">la </w:t>
        </w:r>
        <w:r w:rsidR="00154126" w:rsidRPr="001250B6">
          <w:rPr>
            <w:rStyle w:val="Hipervnculo"/>
            <w:rFonts w:asciiTheme="majorHAnsi" w:hAnsiTheme="majorHAnsi" w:cstheme="majorHAnsi"/>
            <w:lang w:val="es-ES"/>
          </w:rPr>
          <w:t>nueva estrategia del gobierno dirigida por los datos</w:t>
        </w:r>
      </w:hyperlink>
      <w:r w:rsidR="00154126" w:rsidRPr="001250B6">
        <w:rPr>
          <w:rFonts w:asciiTheme="majorHAnsi" w:hAnsiTheme="majorHAnsi" w:cstheme="majorHAnsi"/>
          <w:lang w:val="es-ES"/>
        </w:rPr>
        <w:t xml:space="preserve"> que</w:t>
      </w:r>
      <w:r w:rsidR="00B64A48">
        <w:rPr>
          <w:rFonts w:asciiTheme="majorHAnsi" w:hAnsiTheme="majorHAnsi" w:cstheme="majorHAnsi"/>
          <w:lang w:val="es-ES"/>
        </w:rPr>
        <w:t>,</w:t>
      </w:r>
      <w:r w:rsidR="00154126" w:rsidRPr="001250B6">
        <w:rPr>
          <w:rFonts w:asciiTheme="majorHAnsi" w:hAnsiTheme="majorHAnsi" w:cstheme="majorHAnsi"/>
          <w:lang w:val="es-ES"/>
        </w:rPr>
        <w:t xml:space="preserve"> a su vez</w:t>
      </w:r>
      <w:r w:rsidR="00B64A48">
        <w:rPr>
          <w:rFonts w:asciiTheme="majorHAnsi" w:hAnsiTheme="majorHAnsi" w:cstheme="majorHAnsi"/>
          <w:lang w:val="es-ES"/>
        </w:rPr>
        <w:t>,</w:t>
      </w:r>
      <w:r w:rsidR="00154126" w:rsidRPr="001250B6">
        <w:rPr>
          <w:rFonts w:asciiTheme="majorHAnsi" w:hAnsiTheme="majorHAnsi" w:cstheme="majorHAnsi"/>
          <w:lang w:val="es-ES"/>
        </w:rPr>
        <w:t xml:space="preserve"> está estrechamente relacionada con la </w:t>
      </w:r>
      <w:r w:rsidR="00154126"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iniciativa nacional de datos abiertos</w:t>
      </w:r>
      <w:r w:rsidR="008E7286">
        <w:rPr>
          <w:rFonts w:asciiTheme="majorHAnsi" w:hAnsiTheme="majorHAnsi" w:cstheme="majorHAnsi"/>
          <w:color w:val="5F497A" w:themeColor="accent4" w:themeShade="BF"/>
          <w:lang w:val="es-ES"/>
        </w:rPr>
        <w:t>.</w:t>
      </w:r>
    </w:p>
    <w:p w14:paraId="14D2198A" w14:textId="49DC1421" w:rsidR="006C39C8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t xml:space="preserve">3.1.2. </w:t>
      </w:r>
      <w:r w:rsidR="004F3502" w:rsidRPr="001250B6">
        <w:rPr>
          <w:rFonts w:asciiTheme="majorHAnsi" w:hAnsiTheme="majorHAnsi" w:cstheme="majorHAnsi"/>
          <w:color w:val="5F497A" w:themeColor="accent4" w:themeShade="BF"/>
        </w:rPr>
        <w:t>Rankings sanitarios en Malawi</w:t>
      </w:r>
    </w:p>
    <w:p w14:paraId="1A620692" w14:textId="6827D7E6" w:rsidR="00565330" w:rsidRPr="001250B6" w:rsidRDefault="004F3502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Malawi está llevando a cabo un esfuerzo por publicar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datos relacion</w:t>
      </w:r>
      <w:r w:rsidR="00565330"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ados</w:t>
      </w:r>
      <w:r w:rsidR="00565330"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="00565330" w:rsidRPr="001250B6">
        <w:rPr>
          <w:rFonts w:asciiTheme="majorHAnsi" w:hAnsiTheme="majorHAnsi" w:cstheme="majorHAnsi"/>
          <w:lang w:val="es-ES"/>
        </w:rPr>
        <w:t>con la sanidad en el país a raíz de un estudio reciente en el que se analizó el impacto que tendría una gestión más transparente en el sistema sanitario del país.</w:t>
      </w:r>
      <w:r w:rsidR="00986E29" w:rsidRPr="001250B6">
        <w:rPr>
          <w:rFonts w:asciiTheme="majorHAnsi" w:hAnsiTheme="majorHAnsi" w:cstheme="majorHAnsi"/>
          <w:lang w:val="es-ES"/>
        </w:rPr>
        <w:t xml:space="preserve"> </w:t>
      </w:r>
      <w:r w:rsidR="00565330" w:rsidRPr="001250B6">
        <w:rPr>
          <w:rFonts w:asciiTheme="majorHAnsi" w:hAnsiTheme="majorHAnsi" w:cstheme="majorHAnsi"/>
          <w:lang w:val="es-ES"/>
        </w:rPr>
        <w:t xml:space="preserve">A través de una prueba piloto de dos años de duración se comprobó cómo el </w:t>
      </w:r>
      <w:hyperlink r:id="rId56" w:history="1">
        <w:r w:rsidR="00565330" w:rsidRPr="001250B6">
          <w:rPr>
            <w:rStyle w:val="Hipervnculo"/>
            <w:rFonts w:asciiTheme="majorHAnsi" w:hAnsiTheme="majorHAnsi" w:cstheme="majorHAnsi"/>
            <w:lang w:val="es-ES"/>
          </w:rPr>
          <w:t>uso de rankings para estudiar el rendimiento de los centros sanitarios en los distintos distritos</w:t>
        </w:r>
      </w:hyperlink>
      <w:r w:rsidR="00565330" w:rsidRPr="001250B6">
        <w:rPr>
          <w:rFonts w:asciiTheme="majorHAnsi" w:hAnsiTheme="majorHAnsi" w:cstheme="majorHAnsi"/>
          <w:lang w:val="es-ES"/>
        </w:rPr>
        <w:t xml:space="preserve"> tuvo un efecto positivo en la gestión de los servicios de la sanidad pública gracias a la mayor disponibilidad </w:t>
      </w:r>
      <w:r w:rsidR="005A43FD" w:rsidRPr="001250B6">
        <w:rPr>
          <w:rFonts w:asciiTheme="majorHAnsi" w:hAnsiTheme="majorHAnsi" w:cstheme="majorHAnsi"/>
          <w:lang w:val="es-ES"/>
        </w:rPr>
        <w:t xml:space="preserve">y </w:t>
      </w:r>
      <w:r w:rsidR="005A43FD"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 xml:space="preserve">calidad </w:t>
      </w:r>
      <w:r w:rsidR="00565330"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 xml:space="preserve">de </w:t>
      </w:r>
      <w:r w:rsidR="005A43FD"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 xml:space="preserve">la </w:t>
      </w:r>
      <w:r w:rsidR="00565330"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información</w:t>
      </w:r>
      <w:r w:rsid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.</w:t>
      </w:r>
    </w:p>
    <w:p w14:paraId="5A08EAF5" w14:textId="77777777" w:rsidR="00BC51DF" w:rsidRDefault="005A43FD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Estas pruebas piloto contribuyeron a definir los indicadores necesarios para monitorizar el sistema, así como su aplicabilidad, fiabilidad y relevancia. Además, la utilización de rankings resultó también positiva en términos de comunicación, siendo más sencillo transmitir las prioridades y carencias en cada caso. </w:t>
      </w:r>
    </w:p>
    <w:p w14:paraId="747D8570" w14:textId="232AA5F4" w:rsidR="004F3502" w:rsidRPr="001250B6" w:rsidRDefault="005A43FD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Gracias al estudio se concluyó que los rankings se revelaron como una herramienta prometedora a la hora no </w:t>
      </w:r>
      <w:r w:rsidR="001C4C3D">
        <w:rPr>
          <w:rFonts w:asciiTheme="majorHAnsi" w:hAnsiTheme="majorHAnsi" w:cstheme="majorHAnsi"/>
          <w:lang w:val="es-ES"/>
        </w:rPr>
        <w:t>solo</w:t>
      </w:r>
      <w:r w:rsidRPr="001250B6">
        <w:rPr>
          <w:rFonts w:asciiTheme="majorHAnsi" w:hAnsiTheme="majorHAnsi" w:cstheme="majorHAnsi"/>
          <w:lang w:val="es-ES"/>
        </w:rPr>
        <w:t xml:space="preserve"> de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mejorar la transparencia</w:t>
      </w:r>
      <w:r w:rsidRPr="001250B6">
        <w:rPr>
          <w:rFonts w:asciiTheme="majorHAnsi" w:hAnsiTheme="majorHAnsi" w:cstheme="majorHAnsi"/>
          <w:lang w:val="es-ES"/>
        </w:rPr>
        <w:t xml:space="preserve">, sino también de detectar debilidades. No obstante, </w:t>
      </w:r>
      <w:r w:rsidR="0046298B" w:rsidRPr="001250B6">
        <w:rPr>
          <w:rFonts w:asciiTheme="majorHAnsi" w:hAnsiTheme="majorHAnsi" w:cstheme="majorHAnsi"/>
          <w:lang w:val="es-ES"/>
        </w:rPr>
        <w:t xml:space="preserve">se concluye también que </w:t>
      </w:r>
      <w:r w:rsidRPr="001250B6">
        <w:rPr>
          <w:rFonts w:asciiTheme="majorHAnsi" w:hAnsiTheme="majorHAnsi" w:cstheme="majorHAnsi"/>
          <w:lang w:val="es-ES"/>
        </w:rPr>
        <w:t xml:space="preserve">el </w:t>
      </w:r>
      <w:r w:rsidR="0046298B" w:rsidRPr="001250B6">
        <w:rPr>
          <w:rFonts w:asciiTheme="majorHAnsi" w:hAnsiTheme="majorHAnsi" w:cstheme="majorHAnsi"/>
          <w:lang w:val="es-ES"/>
        </w:rPr>
        <w:t xml:space="preserve">gran </w:t>
      </w:r>
      <w:r w:rsidRPr="001250B6">
        <w:rPr>
          <w:rFonts w:asciiTheme="majorHAnsi" w:hAnsiTheme="majorHAnsi" w:cstheme="majorHAnsi"/>
          <w:lang w:val="es-ES"/>
        </w:rPr>
        <w:t>reto</w:t>
      </w:r>
      <w:r w:rsidR="0046298B" w:rsidRPr="001250B6">
        <w:rPr>
          <w:rFonts w:asciiTheme="majorHAnsi" w:hAnsiTheme="majorHAnsi" w:cstheme="majorHAnsi"/>
          <w:lang w:val="es-ES"/>
        </w:rPr>
        <w:t xml:space="preserve"> a la hora de implementar el programa a nivel nacional será la disponibilidad de todos los </w:t>
      </w:r>
      <w:r w:rsidR="0046298B"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datos</w:t>
      </w:r>
      <w:r w:rsidR="0046298B"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="0046298B" w:rsidRPr="001250B6">
        <w:rPr>
          <w:rFonts w:asciiTheme="majorHAnsi" w:hAnsiTheme="majorHAnsi" w:cstheme="majorHAnsi"/>
          <w:lang w:val="es-ES"/>
        </w:rPr>
        <w:t>necesarios para poder llevar a cabo la evaluación y conseguir así que puedan llegar a formar parte de los instrumentos de monitorización y evaluación habituales del propio gobierno.</w:t>
      </w:r>
      <w:r w:rsidR="004F3502" w:rsidRPr="001250B6">
        <w:rPr>
          <w:rFonts w:asciiTheme="majorHAnsi" w:hAnsiTheme="majorHAnsi" w:cstheme="majorHAnsi"/>
          <w:lang w:val="es-ES"/>
        </w:rPr>
        <w:t xml:space="preserve"> </w:t>
      </w:r>
    </w:p>
    <w:p w14:paraId="2A491994" w14:textId="775280D5" w:rsidR="007E38ED" w:rsidRPr="001250B6" w:rsidRDefault="00231AF9" w:rsidP="00DC27BA">
      <w:pPr>
        <w:pStyle w:val="Ttulo3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lastRenderedPageBreak/>
        <w:t>3</w:t>
      </w:r>
      <w:r w:rsidR="004F7FCB" w:rsidRPr="001250B6">
        <w:rPr>
          <w:rFonts w:asciiTheme="majorHAnsi" w:hAnsiTheme="majorHAnsi" w:cstheme="majorHAnsi"/>
          <w:color w:val="5F497A" w:themeColor="accent4" w:themeShade="BF"/>
        </w:rPr>
        <w:t xml:space="preserve">.2. </w:t>
      </w:r>
      <w:r w:rsidR="00FF7F70" w:rsidRPr="001250B6">
        <w:rPr>
          <w:rFonts w:asciiTheme="majorHAnsi" w:hAnsiTheme="majorHAnsi" w:cstheme="majorHAnsi"/>
          <w:color w:val="5F497A" w:themeColor="accent4" w:themeShade="BF"/>
        </w:rPr>
        <w:t>Desarrollo e implementación más activa</w:t>
      </w:r>
      <w:r w:rsidR="007E38ED" w:rsidRPr="001250B6">
        <w:rPr>
          <w:rFonts w:asciiTheme="majorHAnsi" w:hAnsiTheme="majorHAnsi" w:cstheme="majorHAnsi"/>
          <w:color w:val="5F497A" w:themeColor="accent4" w:themeShade="BF"/>
        </w:rPr>
        <w:t xml:space="preserve"> de </w:t>
      </w:r>
      <w:r w:rsidR="00FF7F70" w:rsidRPr="001250B6">
        <w:rPr>
          <w:rFonts w:asciiTheme="majorHAnsi" w:hAnsiTheme="majorHAnsi" w:cstheme="majorHAnsi"/>
          <w:color w:val="5F497A" w:themeColor="accent4" w:themeShade="BF"/>
        </w:rPr>
        <w:t xml:space="preserve">las </w:t>
      </w:r>
      <w:r w:rsidR="007E38ED" w:rsidRPr="001250B6">
        <w:rPr>
          <w:rFonts w:asciiTheme="majorHAnsi" w:hAnsiTheme="majorHAnsi" w:cstheme="majorHAnsi"/>
          <w:color w:val="5F497A" w:themeColor="accent4" w:themeShade="BF"/>
        </w:rPr>
        <w:t>políticas públicas</w:t>
      </w:r>
    </w:p>
    <w:p w14:paraId="7E97B8E8" w14:textId="0B3A3299" w:rsidR="00325A1B" w:rsidRPr="001250B6" w:rsidRDefault="00325A1B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</w:rPr>
      </w:pPr>
      <w:r w:rsidRPr="001250B6">
        <w:rPr>
          <w:rFonts w:asciiTheme="majorHAnsi" w:hAnsiTheme="majorHAnsi" w:cstheme="majorHAnsi"/>
        </w:rPr>
        <w:t xml:space="preserve">Los </w:t>
      </w:r>
      <w:r w:rsidRPr="00510A6B">
        <w:rPr>
          <w:rFonts w:asciiTheme="majorHAnsi" w:hAnsiTheme="majorHAnsi" w:cstheme="majorHAnsi"/>
          <w:b/>
          <w:color w:val="5F497A" w:themeColor="accent4" w:themeShade="BF"/>
        </w:rPr>
        <w:t>datos abiertos</w:t>
      </w:r>
      <w:r w:rsidRPr="00510A6B">
        <w:rPr>
          <w:rFonts w:asciiTheme="majorHAnsi" w:hAnsiTheme="majorHAnsi" w:cstheme="majorHAnsi"/>
          <w:color w:val="5F497A" w:themeColor="accent4" w:themeShade="BF"/>
        </w:rPr>
        <w:t xml:space="preserve"> </w:t>
      </w:r>
      <w:r w:rsidRPr="001250B6">
        <w:rPr>
          <w:rFonts w:asciiTheme="majorHAnsi" w:hAnsiTheme="majorHAnsi" w:cstheme="majorHAnsi"/>
        </w:rPr>
        <w:t xml:space="preserve">son también una herramienta que facilitan un contacto </w:t>
      </w:r>
      <w:r w:rsidR="007267F8" w:rsidRPr="001250B6">
        <w:rPr>
          <w:rFonts w:asciiTheme="majorHAnsi" w:hAnsiTheme="majorHAnsi" w:cstheme="majorHAnsi"/>
        </w:rPr>
        <w:t xml:space="preserve">y una comunicación </w:t>
      </w:r>
      <w:r w:rsidRPr="001250B6">
        <w:rPr>
          <w:rFonts w:asciiTheme="majorHAnsi" w:hAnsiTheme="majorHAnsi" w:cstheme="majorHAnsi"/>
        </w:rPr>
        <w:t>más directo</w:t>
      </w:r>
      <w:r w:rsidR="007267F8" w:rsidRPr="001250B6">
        <w:rPr>
          <w:rFonts w:asciiTheme="majorHAnsi" w:hAnsiTheme="majorHAnsi" w:cstheme="majorHAnsi"/>
        </w:rPr>
        <w:t>s</w:t>
      </w:r>
      <w:r w:rsidRPr="001250B6">
        <w:rPr>
          <w:rFonts w:asciiTheme="majorHAnsi" w:hAnsiTheme="majorHAnsi" w:cstheme="majorHAnsi"/>
        </w:rPr>
        <w:t xml:space="preserve"> entre gobiernos y ciudadanos, lo que a la postre da lugar a políticas públicas más directas y con un efecto más inmediato.</w:t>
      </w:r>
    </w:p>
    <w:p w14:paraId="53FAA268" w14:textId="3EDC1699" w:rsidR="00FB5C9F" w:rsidRPr="001250B6" w:rsidRDefault="00231AF9" w:rsidP="00DC27BA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t>3</w:t>
      </w:r>
      <w:r w:rsidR="00E656A9" w:rsidRPr="001250B6">
        <w:rPr>
          <w:rFonts w:asciiTheme="majorHAnsi" w:hAnsiTheme="majorHAnsi" w:cstheme="majorHAnsi"/>
          <w:color w:val="5F497A" w:themeColor="accent4" w:themeShade="BF"/>
        </w:rPr>
        <w:t xml:space="preserve">.2.1 </w:t>
      </w:r>
      <w:r w:rsidR="00FB5C9F" w:rsidRPr="001250B6">
        <w:rPr>
          <w:rFonts w:asciiTheme="majorHAnsi" w:hAnsiTheme="majorHAnsi" w:cstheme="majorHAnsi"/>
          <w:color w:val="5F497A" w:themeColor="accent4" w:themeShade="BF"/>
        </w:rPr>
        <w:t>Reduciendo la mortalidad infantil en México</w:t>
      </w:r>
    </w:p>
    <w:p w14:paraId="15F2E24F" w14:textId="77777777" w:rsidR="00FD37D7" w:rsidRDefault="003F12EB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</w:rPr>
      </w:pPr>
      <w:r w:rsidRPr="001250B6">
        <w:rPr>
          <w:rFonts w:asciiTheme="majorHAnsi" w:hAnsiTheme="majorHAnsi" w:cstheme="majorHAnsi"/>
        </w:rPr>
        <w:t>En México</w:t>
      </w:r>
      <w:r w:rsidR="00986E29" w:rsidRPr="001250B6">
        <w:rPr>
          <w:rFonts w:asciiTheme="majorHAnsi" w:hAnsiTheme="majorHAnsi" w:cstheme="majorHAnsi"/>
        </w:rPr>
        <w:t>,</w:t>
      </w:r>
      <w:r w:rsidRPr="001250B6">
        <w:rPr>
          <w:rFonts w:asciiTheme="majorHAnsi" w:hAnsiTheme="majorHAnsi" w:cstheme="majorHAnsi"/>
        </w:rPr>
        <w:t xml:space="preserve"> el proyecto “</w:t>
      </w:r>
      <w:hyperlink r:id="rId57" w:history="1">
        <w:r w:rsidR="002A0DE5" w:rsidRPr="001250B6">
          <w:rPr>
            <w:rStyle w:val="Hipervnculo"/>
            <w:rFonts w:asciiTheme="majorHAnsi" w:hAnsiTheme="majorHAnsi" w:cstheme="majorHAnsi"/>
          </w:rPr>
          <w:t>Prospera Digital</w:t>
        </w:r>
      </w:hyperlink>
      <w:r w:rsidR="002A0DE5" w:rsidRPr="001250B6">
        <w:rPr>
          <w:rFonts w:asciiTheme="majorHAnsi" w:hAnsiTheme="majorHAnsi" w:cstheme="majorHAnsi"/>
        </w:rPr>
        <w:t>"</w:t>
      </w:r>
      <w:r w:rsidRPr="001250B6">
        <w:rPr>
          <w:rFonts w:asciiTheme="majorHAnsi" w:hAnsiTheme="majorHAnsi" w:cstheme="majorHAnsi"/>
        </w:rPr>
        <w:t xml:space="preserve"> contribuye a que las mujeres embarazadas cuenten con mayor y mejor </w:t>
      </w:r>
      <w:r w:rsidRPr="00510A6B">
        <w:rPr>
          <w:rFonts w:asciiTheme="majorHAnsi" w:hAnsiTheme="majorHAnsi" w:cstheme="majorHAnsi"/>
          <w:b/>
          <w:color w:val="5F497A" w:themeColor="accent4" w:themeShade="BF"/>
        </w:rPr>
        <w:t>información sobre cómo gestionar su embarazo</w:t>
      </w:r>
      <w:r w:rsidRPr="001250B6">
        <w:rPr>
          <w:rFonts w:asciiTheme="majorHAnsi" w:hAnsiTheme="majorHAnsi" w:cstheme="majorHAnsi"/>
        </w:rPr>
        <w:t xml:space="preserve">, </w:t>
      </w:r>
      <w:hyperlink r:id="rId58" w:history="1">
        <w:r w:rsidRPr="001250B6">
          <w:rPr>
            <w:rStyle w:val="Hipervnculo"/>
            <w:rFonts w:asciiTheme="majorHAnsi" w:hAnsiTheme="majorHAnsi" w:cstheme="majorHAnsi"/>
          </w:rPr>
          <w:t>reduciendo así los niveles de mortalidad infantil</w:t>
        </w:r>
      </w:hyperlink>
      <w:r w:rsidRPr="001250B6">
        <w:rPr>
          <w:rFonts w:asciiTheme="majorHAnsi" w:hAnsiTheme="majorHAnsi" w:cstheme="majorHAnsi"/>
        </w:rPr>
        <w:t xml:space="preserve">. </w:t>
      </w:r>
    </w:p>
    <w:p w14:paraId="76B99464" w14:textId="21E0BA0E" w:rsidR="00FB5C9F" w:rsidRPr="001250B6" w:rsidRDefault="003F12EB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</w:rPr>
      </w:pPr>
      <w:r w:rsidRPr="001250B6">
        <w:rPr>
          <w:rFonts w:asciiTheme="majorHAnsi" w:hAnsiTheme="majorHAnsi" w:cstheme="majorHAnsi"/>
        </w:rPr>
        <w:t xml:space="preserve">El sistema que se ha elaborado </w:t>
      </w:r>
      <w:r w:rsidRPr="00510A6B">
        <w:rPr>
          <w:rFonts w:asciiTheme="majorHAnsi" w:hAnsiTheme="majorHAnsi" w:cstheme="majorHAnsi"/>
          <w:b/>
          <w:color w:val="5F497A" w:themeColor="accent4" w:themeShade="BF"/>
        </w:rPr>
        <w:t>proporciona información</w:t>
      </w:r>
      <w:r w:rsidRPr="00510A6B">
        <w:rPr>
          <w:rFonts w:asciiTheme="majorHAnsi" w:hAnsiTheme="majorHAnsi" w:cstheme="majorHAnsi"/>
          <w:color w:val="5F497A" w:themeColor="accent4" w:themeShade="BF"/>
        </w:rPr>
        <w:t xml:space="preserve"> </w:t>
      </w:r>
      <w:r w:rsidRPr="001250B6">
        <w:rPr>
          <w:rFonts w:asciiTheme="majorHAnsi" w:hAnsiTheme="majorHAnsi" w:cstheme="majorHAnsi"/>
        </w:rPr>
        <w:t xml:space="preserve">a través de los teléfonos móviles, dando </w:t>
      </w:r>
      <w:hyperlink r:id="rId59" w:history="1">
        <w:r w:rsidRPr="001250B6">
          <w:rPr>
            <w:rStyle w:val="Hipervnculo"/>
            <w:rFonts w:asciiTheme="majorHAnsi" w:hAnsiTheme="majorHAnsi" w:cstheme="majorHAnsi"/>
          </w:rPr>
          <w:t>consejos sobre buenas prácticas y cuidados durante el embarazo</w:t>
        </w:r>
      </w:hyperlink>
      <w:r w:rsidRPr="001250B6">
        <w:rPr>
          <w:rFonts w:asciiTheme="majorHAnsi" w:hAnsiTheme="majorHAnsi" w:cstheme="majorHAnsi"/>
        </w:rPr>
        <w:t xml:space="preserve">. </w:t>
      </w:r>
      <w:r w:rsidR="00325A1B" w:rsidRPr="001250B6">
        <w:rPr>
          <w:rFonts w:asciiTheme="majorHAnsi" w:hAnsiTheme="majorHAnsi" w:cstheme="majorHAnsi"/>
        </w:rPr>
        <w:t>Gracias a este s</w:t>
      </w:r>
      <w:r w:rsidRPr="001250B6">
        <w:rPr>
          <w:rFonts w:asciiTheme="majorHAnsi" w:hAnsiTheme="majorHAnsi" w:cstheme="majorHAnsi"/>
        </w:rPr>
        <w:t xml:space="preserve">istema se pueden identificar casos críticos, ayudando al sistema de sanidad a la hora de </w:t>
      </w:r>
      <w:hyperlink r:id="rId60" w:history="1">
        <w:r w:rsidRPr="001250B6">
          <w:rPr>
            <w:rStyle w:val="Hipervnculo"/>
            <w:rFonts w:asciiTheme="majorHAnsi" w:hAnsiTheme="majorHAnsi" w:cstheme="majorHAnsi"/>
          </w:rPr>
          <w:t>proporcionar los cuidados necesarios a las mujeres embarazadas</w:t>
        </w:r>
      </w:hyperlink>
      <w:r w:rsidRPr="001250B6">
        <w:rPr>
          <w:rFonts w:asciiTheme="majorHAnsi" w:hAnsiTheme="majorHAnsi" w:cstheme="majorHAnsi"/>
        </w:rPr>
        <w:t xml:space="preserve">. </w:t>
      </w:r>
    </w:p>
    <w:p w14:paraId="40B98B2C" w14:textId="4B97EF21" w:rsidR="005606FE" w:rsidRPr="001250B6" w:rsidRDefault="003F12EB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</w:rPr>
      </w:pPr>
      <w:r w:rsidRPr="001250B6">
        <w:rPr>
          <w:rFonts w:asciiTheme="majorHAnsi" w:hAnsiTheme="majorHAnsi" w:cstheme="majorHAnsi"/>
        </w:rPr>
        <w:t xml:space="preserve">Dado el éxito inicial la iniciativa se encuentra ahora en fase de </w:t>
      </w:r>
      <w:hyperlink r:id="rId61" w:history="1">
        <w:r w:rsidRPr="001250B6">
          <w:rPr>
            <w:rStyle w:val="Hipervnculo"/>
            <w:rFonts w:asciiTheme="majorHAnsi" w:hAnsiTheme="majorHAnsi" w:cstheme="majorHAnsi"/>
          </w:rPr>
          <w:t>extensión a otras áreas de México</w:t>
        </w:r>
      </w:hyperlink>
      <w:r w:rsidRPr="001250B6">
        <w:rPr>
          <w:rFonts w:asciiTheme="majorHAnsi" w:hAnsiTheme="majorHAnsi" w:cstheme="majorHAnsi"/>
        </w:rPr>
        <w:t xml:space="preserve">. Además, la experiencia ha servido de inspiración también para otros proyectos similares, como </w:t>
      </w:r>
      <w:r w:rsidRPr="001250B6">
        <w:rPr>
          <w:rFonts w:asciiTheme="majorHAnsi" w:hAnsiTheme="majorHAnsi" w:cstheme="majorHAnsi"/>
          <w:lang w:val="es-ES"/>
        </w:rPr>
        <w:t>"</w:t>
      </w:r>
      <w:hyperlink r:id="rId62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DVVIMSS</w:t>
        </w:r>
      </w:hyperlink>
      <w:r w:rsidRPr="001250B6">
        <w:rPr>
          <w:rFonts w:asciiTheme="majorHAnsi" w:hAnsiTheme="majorHAnsi" w:cstheme="majorHAnsi"/>
          <w:lang w:val="es-ES"/>
        </w:rPr>
        <w:t>", una iniciativa liderada por una organización no gubernamental y que se dedica a la monitorización de los tratamientos del VIH, ayudando a identificar carencias en la distribución de los medicamentos.</w:t>
      </w:r>
    </w:p>
    <w:p w14:paraId="490C5470" w14:textId="046757CD" w:rsidR="00200CD0" w:rsidRPr="001250B6" w:rsidRDefault="00231AF9" w:rsidP="00DC27BA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  <w:lang w:val="es-ES"/>
        </w:rPr>
      </w:pPr>
      <w:r>
        <w:rPr>
          <w:rFonts w:asciiTheme="majorHAnsi" w:hAnsiTheme="majorHAnsi" w:cstheme="majorHAnsi"/>
          <w:color w:val="5F497A" w:themeColor="accent4" w:themeShade="BF"/>
        </w:rPr>
        <w:t>3</w:t>
      </w:r>
      <w:r w:rsidR="00E656A9" w:rsidRPr="001250B6">
        <w:rPr>
          <w:rFonts w:asciiTheme="majorHAnsi" w:hAnsiTheme="majorHAnsi" w:cstheme="majorHAnsi"/>
          <w:color w:val="5F497A" w:themeColor="accent4" w:themeShade="BF"/>
        </w:rPr>
        <w:t xml:space="preserve">.2.2. </w:t>
      </w:r>
      <w:r w:rsidR="00200CD0" w:rsidRPr="001250B6">
        <w:rPr>
          <w:rFonts w:asciiTheme="majorHAnsi" w:hAnsiTheme="majorHAnsi" w:cstheme="majorHAnsi"/>
          <w:color w:val="5F497A" w:themeColor="accent4" w:themeShade="BF"/>
        </w:rPr>
        <w:t>Transformando</w:t>
      </w:r>
      <w:r w:rsidR="00200CD0"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 la Agencia de Consumo en Corea</w:t>
      </w:r>
      <w:r w:rsidR="00F361E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del Sur</w:t>
      </w:r>
    </w:p>
    <w:p w14:paraId="71F611CC" w14:textId="07C90864" w:rsidR="008E7286" w:rsidRDefault="00200CD0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La Agencia de Consumo en Corea</w:t>
      </w:r>
      <w:r w:rsidR="00F361EB">
        <w:rPr>
          <w:rFonts w:asciiTheme="majorHAnsi" w:hAnsiTheme="majorHAnsi" w:cstheme="majorHAnsi"/>
          <w:lang w:val="es-ES"/>
        </w:rPr>
        <w:t xml:space="preserve"> del Sur</w:t>
      </w:r>
      <w:r w:rsidRPr="001250B6">
        <w:rPr>
          <w:rFonts w:asciiTheme="majorHAnsi" w:hAnsiTheme="majorHAnsi" w:cstheme="majorHAnsi"/>
          <w:lang w:val="es-ES"/>
        </w:rPr>
        <w:t xml:space="preserve"> está explorando una nueva forma de trabajo con el objetivo de detectar y actuar contra los productos industriales potencialmente dañinos de una forma más activa y efectiva. Para ello la agencia hace un seguimiento más cercano de aquellos productos que han resultado frecuentemente problemáticos en investigaciones anteriores, y utilizando también un nuevo </w:t>
      </w:r>
      <w:hyperlink r:id="rId63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 xml:space="preserve">sistema de Vigilancia </w:t>
        </w:r>
        <w:r w:rsidRPr="001250B6">
          <w:rPr>
            <w:rStyle w:val="Hipervnculo"/>
            <w:rFonts w:asciiTheme="majorHAnsi" w:hAnsiTheme="majorHAnsi" w:cstheme="majorHAnsi"/>
            <w:lang w:val="es-ES"/>
          </w:rPr>
          <w:lastRenderedPageBreak/>
          <w:t>Preventiva de los Consumidores</w:t>
        </w:r>
      </w:hyperlink>
      <w:r w:rsidRPr="001250B6">
        <w:rPr>
          <w:rFonts w:asciiTheme="majorHAnsi" w:hAnsiTheme="majorHAnsi" w:cstheme="majorHAnsi"/>
          <w:lang w:val="es-ES"/>
        </w:rPr>
        <w:t xml:space="preserve"> (</w:t>
      </w:r>
      <w:r w:rsidR="00FB5C9F" w:rsidRPr="001250B6">
        <w:rPr>
          <w:rFonts w:asciiTheme="majorHAnsi" w:hAnsiTheme="majorHAnsi" w:cstheme="majorHAnsi"/>
          <w:lang w:val="es-ES"/>
        </w:rPr>
        <w:t xml:space="preserve">CISS) </w:t>
      </w:r>
      <w:r w:rsidRPr="001250B6">
        <w:rPr>
          <w:rFonts w:asciiTheme="majorHAnsi" w:hAnsiTheme="majorHAnsi" w:cstheme="majorHAnsi"/>
          <w:lang w:val="es-ES"/>
        </w:rPr>
        <w:t>a través del cual los consumidores pueden hacer llegar sus propias quejas y denuncias.</w:t>
      </w:r>
    </w:p>
    <w:p w14:paraId="15F130CC" w14:textId="0815C037" w:rsidR="00200CD0" w:rsidRDefault="00DC304E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En</w:t>
      </w:r>
      <w:r w:rsidR="00200CD0" w:rsidRPr="001250B6">
        <w:rPr>
          <w:rFonts w:asciiTheme="majorHAnsi" w:hAnsiTheme="majorHAnsi" w:cstheme="majorHAnsi"/>
          <w:lang w:val="es-ES"/>
        </w:rPr>
        <w:t xml:space="preserve"> los primeros meses de prueba del </w:t>
      </w:r>
      <w:r w:rsidRPr="001250B6">
        <w:rPr>
          <w:rFonts w:asciiTheme="majorHAnsi" w:hAnsiTheme="majorHAnsi" w:cstheme="majorHAnsi"/>
          <w:lang w:val="es-ES"/>
        </w:rPr>
        <w:t xml:space="preserve">nuevo </w:t>
      </w:r>
      <w:r w:rsidR="00200CD0" w:rsidRPr="001250B6">
        <w:rPr>
          <w:rFonts w:asciiTheme="majorHAnsi" w:hAnsiTheme="majorHAnsi" w:cstheme="majorHAnsi"/>
          <w:lang w:val="es-ES"/>
        </w:rPr>
        <w:t>sistema se llevó a cabo la retirada</w:t>
      </w:r>
      <w:r w:rsidRPr="001250B6">
        <w:rPr>
          <w:rFonts w:asciiTheme="majorHAnsi" w:hAnsiTheme="majorHAnsi" w:cstheme="majorHAnsi"/>
          <w:lang w:val="es-ES"/>
        </w:rPr>
        <w:t xml:space="preserve"> de un total de 63 productos ilegales o defectuosos, dando así además una respuesta más eficaz ante las amenazas de seguridad en la vida diaria de los ciudadanos.</w:t>
      </w:r>
    </w:p>
    <w:p w14:paraId="1E6A8865" w14:textId="34F2E054" w:rsidR="00BC51DF" w:rsidRPr="001250B6" w:rsidRDefault="00BC51DF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w:drawing>
          <wp:inline distT="0" distB="0" distL="0" distR="0" wp14:anchorId="6494BA8C" wp14:editId="38C58A5D">
            <wp:extent cx="5390515" cy="1722755"/>
            <wp:effectExtent l="0" t="0" r="635" b="0"/>
            <wp:docPr id="18" name="Imagen 9" descr="img_Cit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Cita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39209" w14:textId="0D59F525" w:rsidR="00EF4DF9" w:rsidRPr="001250B6" w:rsidRDefault="00DC304E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Dado el éxito del programa otros departamentos y agencias –como el Ministerio de Seguridad Pública, la Agencia Nacional de Investigación o el Ministerio de Seguridad Alimentaria– están valorando unirse al programa y mejorar así también la colaboración interna.</w:t>
      </w:r>
    </w:p>
    <w:p w14:paraId="47147E7B" w14:textId="17E0AB4D" w:rsidR="005B0709" w:rsidRPr="001250B6" w:rsidRDefault="00231AF9" w:rsidP="00DC27BA">
      <w:pPr>
        <w:pStyle w:val="Ttulo3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t>3</w:t>
      </w:r>
      <w:r w:rsidR="004F7FCB" w:rsidRPr="001250B6">
        <w:rPr>
          <w:rFonts w:asciiTheme="majorHAnsi" w:hAnsiTheme="majorHAnsi" w:cstheme="majorHAnsi"/>
          <w:color w:val="5F497A" w:themeColor="accent4" w:themeShade="BF"/>
        </w:rPr>
        <w:t xml:space="preserve">.3. </w:t>
      </w:r>
      <w:r w:rsidR="007E38ED" w:rsidRPr="001250B6">
        <w:rPr>
          <w:rFonts w:asciiTheme="majorHAnsi" w:hAnsiTheme="majorHAnsi" w:cstheme="majorHAnsi"/>
          <w:color w:val="5F497A" w:themeColor="accent4" w:themeShade="BF"/>
        </w:rPr>
        <w:t xml:space="preserve">Mejora de la calidad de los datos a través del </w:t>
      </w:r>
      <w:proofErr w:type="spellStart"/>
      <w:r w:rsidR="007E38ED" w:rsidRPr="001250B6">
        <w:rPr>
          <w:rFonts w:asciiTheme="majorHAnsi" w:hAnsiTheme="majorHAnsi" w:cstheme="majorHAnsi"/>
          <w:i/>
          <w:color w:val="5F497A" w:themeColor="accent4" w:themeShade="BF"/>
        </w:rPr>
        <w:t>feedback</w:t>
      </w:r>
      <w:proofErr w:type="spellEnd"/>
      <w:r w:rsidR="007E38ED" w:rsidRPr="001250B6">
        <w:rPr>
          <w:rFonts w:asciiTheme="majorHAnsi" w:hAnsiTheme="majorHAnsi" w:cstheme="majorHAnsi"/>
          <w:color w:val="5F497A" w:themeColor="accent4" w:themeShade="BF"/>
        </w:rPr>
        <w:t xml:space="preserve"> público</w:t>
      </w:r>
    </w:p>
    <w:p w14:paraId="686AC6FF" w14:textId="3BF2C60B" w:rsidR="007352CE" w:rsidRPr="001250B6" w:rsidRDefault="007352CE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</w:rPr>
      </w:pPr>
      <w:r w:rsidRPr="001250B6">
        <w:rPr>
          <w:rFonts w:asciiTheme="majorHAnsi" w:hAnsiTheme="majorHAnsi" w:cstheme="majorHAnsi"/>
        </w:rPr>
        <w:t xml:space="preserve">Abrir los </w:t>
      </w:r>
      <w:r w:rsidRPr="00510A6B">
        <w:rPr>
          <w:rFonts w:asciiTheme="majorHAnsi" w:hAnsiTheme="majorHAnsi" w:cstheme="majorHAnsi"/>
          <w:b/>
          <w:color w:val="5F497A" w:themeColor="accent4" w:themeShade="BF"/>
        </w:rPr>
        <w:t>datos al escrutinio público</w:t>
      </w:r>
      <w:r w:rsidRPr="00510A6B">
        <w:rPr>
          <w:rFonts w:asciiTheme="majorHAnsi" w:hAnsiTheme="majorHAnsi" w:cstheme="majorHAnsi"/>
          <w:color w:val="5F497A" w:themeColor="accent4" w:themeShade="BF"/>
        </w:rPr>
        <w:t xml:space="preserve"> </w:t>
      </w:r>
      <w:r w:rsidRPr="001250B6">
        <w:rPr>
          <w:rFonts w:asciiTheme="majorHAnsi" w:hAnsiTheme="majorHAnsi" w:cstheme="majorHAnsi"/>
        </w:rPr>
        <w:t xml:space="preserve">tiene muchos y variados efectos, pero uno de los más evidentes es que habrá un mayor número de personas observando esos </w:t>
      </w:r>
      <w:r w:rsidRPr="00510A6B">
        <w:rPr>
          <w:rFonts w:asciiTheme="majorHAnsi" w:hAnsiTheme="majorHAnsi" w:cstheme="majorHAnsi"/>
          <w:b/>
          <w:color w:val="5F497A" w:themeColor="accent4" w:themeShade="BF"/>
        </w:rPr>
        <w:t>datos</w:t>
      </w:r>
      <w:r w:rsidRPr="00510A6B">
        <w:rPr>
          <w:rFonts w:asciiTheme="majorHAnsi" w:hAnsiTheme="majorHAnsi" w:cstheme="majorHAnsi"/>
          <w:color w:val="5F497A" w:themeColor="accent4" w:themeShade="BF"/>
        </w:rPr>
        <w:t xml:space="preserve"> </w:t>
      </w:r>
      <w:r w:rsidRPr="001250B6">
        <w:rPr>
          <w:rFonts w:asciiTheme="majorHAnsi" w:hAnsiTheme="majorHAnsi" w:cstheme="majorHAnsi"/>
        </w:rPr>
        <w:t xml:space="preserve">y poniéndolos a prueba. Por tanto, uno de los efectos laterales que suele traer consigo la apertura es la </w:t>
      </w:r>
      <w:r w:rsidRPr="001250B6">
        <w:rPr>
          <w:rFonts w:asciiTheme="majorHAnsi" w:hAnsiTheme="majorHAnsi" w:cstheme="majorHAnsi"/>
          <w:i/>
        </w:rPr>
        <w:t>“externalización”</w:t>
      </w:r>
      <w:r w:rsidRPr="001250B6">
        <w:rPr>
          <w:rFonts w:asciiTheme="majorHAnsi" w:hAnsiTheme="majorHAnsi" w:cstheme="majorHAnsi"/>
        </w:rPr>
        <w:t xml:space="preserve"> parcial del control de </w:t>
      </w:r>
      <w:r w:rsidRPr="00510A6B">
        <w:rPr>
          <w:rFonts w:asciiTheme="majorHAnsi" w:hAnsiTheme="majorHAnsi" w:cstheme="majorHAnsi"/>
          <w:b/>
          <w:color w:val="5F497A" w:themeColor="accent4" w:themeShade="BF"/>
        </w:rPr>
        <w:t>calidad de los datos</w:t>
      </w:r>
      <w:r w:rsidRPr="001250B6">
        <w:rPr>
          <w:rFonts w:asciiTheme="majorHAnsi" w:hAnsiTheme="majorHAnsi" w:cstheme="majorHAnsi"/>
        </w:rPr>
        <w:t>, dando lugar a que este sea finalmente más completo y efectivo.</w:t>
      </w:r>
    </w:p>
    <w:p w14:paraId="1B6535A1" w14:textId="41AA7667" w:rsidR="003A2719" w:rsidRPr="001250B6" w:rsidRDefault="00231AF9" w:rsidP="00DC27BA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  <w:lang w:val="es-ES"/>
        </w:rPr>
      </w:pPr>
      <w:r>
        <w:rPr>
          <w:rFonts w:asciiTheme="majorHAnsi" w:hAnsiTheme="majorHAnsi" w:cstheme="majorHAnsi"/>
          <w:color w:val="5F497A" w:themeColor="accent4" w:themeShade="BF"/>
          <w:lang w:val="es-ES"/>
        </w:rPr>
        <w:lastRenderedPageBreak/>
        <w:t>3</w:t>
      </w:r>
      <w:r w:rsidR="00E656A9"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.3.1. </w:t>
      </w:r>
      <w:r w:rsidR="003A2719" w:rsidRPr="001250B6">
        <w:rPr>
          <w:rFonts w:asciiTheme="majorHAnsi" w:hAnsiTheme="majorHAnsi" w:cstheme="majorHAnsi"/>
          <w:color w:val="5F497A" w:themeColor="accent4" w:themeShade="BF"/>
          <w:lang w:val="es-ES"/>
        </w:rPr>
        <w:t>El registro de precios de venta de parcelas en Reino Unido</w:t>
      </w:r>
    </w:p>
    <w:p w14:paraId="46F21AD7" w14:textId="382FB96A" w:rsidR="003A2719" w:rsidRPr="001250B6" w:rsidRDefault="00F1689A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El </w:t>
      </w:r>
      <w:hyperlink r:id="rId65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registro de la propiedad</w:t>
        </w:r>
      </w:hyperlink>
      <w:r w:rsidRPr="001250B6">
        <w:rPr>
          <w:rFonts w:asciiTheme="majorHAnsi" w:hAnsiTheme="majorHAnsi" w:cstheme="majorHAnsi"/>
          <w:lang w:val="es-ES"/>
        </w:rPr>
        <w:t xml:space="preserve"> en el Reino Unido comenzó a publicar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datos</w:t>
      </w:r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sobre las </w:t>
      </w:r>
      <w:hyperlink r:id="rId66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transacciones de parcelas</w:t>
        </w:r>
      </w:hyperlink>
      <w:r w:rsidRPr="001250B6">
        <w:rPr>
          <w:rFonts w:asciiTheme="majorHAnsi" w:hAnsiTheme="majorHAnsi" w:cstheme="majorHAnsi"/>
          <w:lang w:val="es-ES"/>
        </w:rPr>
        <w:t xml:space="preserve"> en el año 2013. Aparte de los beneficios en cuanto a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transparencia</w:t>
      </w:r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>y la aparición de todo un nuevo rango de herramientas sobre la compra-venta de</w:t>
      </w:r>
      <w:r w:rsidR="00986E29" w:rsidRPr="001250B6">
        <w:rPr>
          <w:rFonts w:asciiTheme="majorHAnsi" w:hAnsiTheme="majorHAnsi" w:cstheme="majorHAnsi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>propiedades, u</w:t>
      </w:r>
      <w:r w:rsidR="003A2719" w:rsidRPr="001250B6">
        <w:rPr>
          <w:rFonts w:asciiTheme="majorHAnsi" w:hAnsiTheme="majorHAnsi" w:cstheme="majorHAnsi"/>
          <w:lang w:val="es-ES"/>
        </w:rPr>
        <w:t xml:space="preserve">na de las áreas en las que se ha conseguido un mayor impacto positivo gracias a la </w:t>
      </w:r>
      <w:r w:rsidR="003A2719"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apertura de estos datos</w:t>
      </w:r>
      <w:r w:rsidR="003A2719"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="003A2719" w:rsidRPr="001250B6">
        <w:rPr>
          <w:rFonts w:asciiTheme="majorHAnsi" w:hAnsiTheme="majorHAnsi" w:cstheme="majorHAnsi"/>
          <w:lang w:val="es-ES"/>
        </w:rPr>
        <w:t xml:space="preserve">es precisamente en la mejora de calidad de los mismos. </w:t>
      </w:r>
    </w:p>
    <w:p w14:paraId="341AD7F2" w14:textId="7A869DA7" w:rsidR="003A2719" w:rsidRPr="001250B6" w:rsidRDefault="003A2719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Una vez publicada, la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información es más accesible y visible</w:t>
      </w:r>
      <w:r w:rsidRPr="001250B6">
        <w:rPr>
          <w:rFonts w:asciiTheme="majorHAnsi" w:hAnsiTheme="majorHAnsi" w:cstheme="majorHAnsi"/>
          <w:lang w:val="es-ES"/>
        </w:rPr>
        <w:t xml:space="preserve">, con lo que enseguida se empiezan a recibir un mayor número de consultas sobre los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datos</w:t>
      </w:r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publicados. Más concretamente, desde su publicación inicial se ha constatado un </w:t>
      </w:r>
      <w:hyperlink r:id="rId67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aumento en el número de consultas y notificaciones de errores</w:t>
        </w:r>
      </w:hyperlink>
      <w:r w:rsidRPr="001250B6">
        <w:rPr>
          <w:rFonts w:asciiTheme="majorHAnsi" w:hAnsiTheme="majorHAnsi" w:cstheme="majorHAnsi"/>
          <w:lang w:val="es-ES"/>
        </w:rPr>
        <w:t xml:space="preserve">, hasta un total de 2.256 correcciones. </w:t>
      </w:r>
    </w:p>
    <w:p w14:paraId="14C710D9" w14:textId="1872C8CC" w:rsidR="003A2719" w:rsidRPr="001250B6" w:rsidRDefault="00231AF9" w:rsidP="00DC27BA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  <w:lang w:val="es-ES"/>
        </w:rPr>
      </w:pPr>
      <w:r>
        <w:rPr>
          <w:rFonts w:asciiTheme="majorHAnsi" w:hAnsiTheme="majorHAnsi" w:cstheme="majorHAnsi"/>
          <w:color w:val="5F497A" w:themeColor="accent4" w:themeShade="BF"/>
          <w:lang w:val="es-ES"/>
        </w:rPr>
        <w:t>3</w:t>
      </w:r>
      <w:r w:rsidR="00E656A9" w:rsidRPr="001250B6">
        <w:rPr>
          <w:rFonts w:asciiTheme="majorHAnsi" w:hAnsiTheme="majorHAnsi" w:cstheme="majorHAnsi"/>
          <w:color w:val="5F497A" w:themeColor="accent4" w:themeShade="BF"/>
          <w:lang w:val="es-ES"/>
        </w:rPr>
        <w:t xml:space="preserve">.3.2. </w:t>
      </w:r>
      <w:r w:rsidR="003A2719" w:rsidRPr="001250B6">
        <w:rPr>
          <w:rFonts w:asciiTheme="majorHAnsi" w:hAnsiTheme="majorHAnsi" w:cstheme="majorHAnsi"/>
          <w:color w:val="5F497A" w:themeColor="accent4" w:themeShade="BF"/>
          <w:lang w:val="es-ES"/>
        </w:rPr>
        <w:t>La base de datos de direcciones en Dinamarca</w:t>
      </w:r>
    </w:p>
    <w:p w14:paraId="2FF613B0" w14:textId="395CBACA" w:rsidR="00FD37D7" w:rsidRDefault="001F5F42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El correcto funcionamiento de un gran número de servicios de interés público, como los servicios de seguridad y emergencias, los servicios postales o los de transporte, dependen de la existencia de una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base de</w:t>
      </w:r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datos</w:t>
      </w:r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de direcciones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exacta y fiable</w:t>
      </w:r>
      <w:r w:rsidRPr="001250B6">
        <w:rPr>
          <w:rFonts w:asciiTheme="majorHAnsi" w:hAnsiTheme="majorHAnsi" w:cstheme="majorHAnsi"/>
          <w:lang w:val="es-ES"/>
        </w:rPr>
        <w:t>.</w:t>
      </w:r>
    </w:p>
    <w:p w14:paraId="7F7C6ABD" w14:textId="6F4E7547" w:rsidR="001F5F42" w:rsidRPr="001250B6" w:rsidRDefault="001F5F42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Es por ello que el gobierno de Dinamarca decidió </w:t>
      </w:r>
      <w:hyperlink r:id="rId68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abrir al público su base de datos de direcciones</w:t>
        </w:r>
      </w:hyperlink>
      <w:r w:rsidRPr="001250B6">
        <w:rPr>
          <w:rFonts w:asciiTheme="majorHAnsi" w:hAnsiTheme="majorHAnsi" w:cstheme="majorHAnsi"/>
          <w:lang w:val="es-ES"/>
        </w:rPr>
        <w:t xml:space="preserve"> de forma gratuita.</w:t>
      </w:r>
    </w:p>
    <w:p w14:paraId="3DB2566D" w14:textId="6BD1BFAB" w:rsidR="007F516D" w:rsidRDefault="00BC3DF8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Una vez tomada la decisión de abrir la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base de datos de direcciones</w:t>
      </w:r>
      <w:r w:rsidRPr="001250B6">
        <w:rPr>
          <w:rFonts w:asciiTheme="majorHAnsi" w:hAnsiTheme="majorHAnsi" w:cstheme="majorHAnsi"/>
          <w:lang w:val="es-ES"/>
        </w:rPr>
        <w:t xml:space="preserve">, uno de los primeros retos a los que se enfrentaron fue la gran variabilidad en cuanto a la calidad de los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datos disponibles</w:t>
      </w:r>
      <w:r w:rsidRPr="001250B6">
        <w:rPr>
          <w:rFonts w:asciiTheme="majorHAnsi" w:hAnsiTheme="majorHAnsi" w:cstheme="majorHAnsi"/>
          <w:lang w:val="es-ES"/>
        </w:rPr>
        <w:t>. Por tanto,</w:t>
      </w:r>
      <w:r w:rsidR="00FA13B4" w:rsidRPr="001250B6">
        <w:rPr>
          <w:rFonts w:asciiTheme="majorHAnsi" w:hAnsiTheme="majorHAnsi" w:cstheme="majorHAnsi"/>
          <w:lang w:val="es-ES"/>
        </w:rPr>
        <w:t xml:space="preserve"> a través del propio proyecto se estableció el objetivo de </w:t>
      </w:r>
      <w:r w:rsidRPr="001250B6">
        <w:rPr>
          <w:rFonts w:asciiTheme="majorHAnsi" w:hAnsiTheme="majorHAnsi" w:cstheme="majorHAnsi"/>
          <w:lang w:val="es-ES"/>
        </w:rPr>
        <w:t>mejora</w:t>
      </w:r>
      <w:r w:rsidR="00FA13B4" w:rsidRPr="001250B6">
        <w:rPr>
          <w:rFonts w:asciiTheme="majorHAnsi" w:hAnsiTheme="majorHAnsi" w:cstheme="majorHAnsi"/>
          <w:lang w:val="es-ES"/>
        </w:rPr>
        <w:t xml:space="preserve">r </w:t>
      </w:r>
      <w:r w:rsidRPr="001250B6">
        <w:rPr>
          <w:rFonts w:asciiTheme="majorHAnsi" w:hAnsiTheme="majorHAnsi" w:cstheme="majorHAnsi"/>
          <w:lang w:val="es-ES"/>
        </w:rPr>
        <w:t xml:space="preserve">la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calidad de los datos</w:t>
      </w:r>
      <w:r w:rsidRPr="001250B6">
        <w:rPr>
          <w:rFonts w:asciiTheme="majorHAnsi" w:hAnsiTheme="majorHAnsi" w:cstheme="majorHAnsi"/>
          <w:lang w:val="es-ES"/>
        </w:rPr>
        <w:t xml:space="preserve">. Para ello </w:t>
      </w:r>
      <w:r w:rsidR="00FA13B4" w:rsidRPr="001250B6">
        <w:rPr>
          <w:rFonts w:asciiTheme="majorHAnsi" w:hAnsiTheme="majorHAnsi" w:cstheme="majorHAnsi"/>
          <w:lang w:val="es-ES"/>
        </w:rPr>
        <w:t>la agencia inició un</w:t>
      </w:r>
      <w:r w:rsidRPr="001250B6">
        <w:rPr>
          <w:rFonts w:asciiTheme="majorHAnsi" w:hAnsiTheme="majorHAnsi" w:cstheme="majorHAnsi"/>
          <w:lang w:val="es-ES"/>
        </w:rPr>
        <w:t xml:space="preserve"> </w:t>
      </w:r>
      <w:r w:rsidR="00FA13B4" w:rsidRPr="001250B6">
        <w:rPr>
          <w:rFonts w:asciiTheme="majorHAnsi" w:hAnsiTheme="majorHAnsi" w:cstheme="majorHAnsi"/>
          <w:lang w:val="es-ES"/>
        </w:rPr>
        <w:t xml:space="preserve">acuerdo de </w:t>
      </w:r>
      <w:r w:rsidRPr="001250B6">
        <w:rPr>
          <w:rFonts w:asciiTheme="majorHAnsi" w:hAnsiTheme="majorHAnsi" w:cstheme="majorHAnsi"/>
          <w:lang w:val="es-ES"/>
        </w:rPr>
        <w:t xml:space="preserve">colaboración con </w:t>
      </w:r>
      <w:hyperlink r:id="rId69" w:history="1">
        <w:proofErr w:type="spellStart"/>
        <w:r w:rsidRPr="001250B6">
          <w:rPr>
            <w:rStyle w:val="Hipervnculo"/>
            <w:rFonts w:asciiTheme="majorHAnsi" w:hAnsiTheme="majorHAnsi" w:cstheme="majorHAnsi"/>
            <w:lang w:val="es-ES"/>
          </w:rPr>
          <w:t>OpenStreetMaps</w:t>
        </w:r>
        <w:proofErr w:type="spellEnd"/>
      </w:hyperlink>
      <w:r w:rsidRPr="001250B6">
        <w:rPr>
          <w:rFonts w:asciiTheme="majorHAnsi" w:hAnsiTheme="majorHAnsi" w:cstheme="majorHAnsi"/>
          <w:lang w:val="es-ES"/>
        </w:rPr>
        <w:t xml:space="preserve"> a la hora de identificar y corregir cualquier diferencia detectada entre ambas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bases de datos</w:t>
      </w:r>
      <w:r w:rsidRPr="001250B6">
        <w:rPr>
          <w:rFonts w:asciiTheme="majorHAnsi" w:hAnsiTheme="majorHAnsi" w:cstheme="majorHAnsi"/>
          <w:lang w:val="es-ES"/>
        </w:rPr>
        <w:t xml:space="preserve">. No obstante, </w:t>
      </w:r>
      <w:hyperlink r:id="rId70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gran parte de la mejor</w:t>
        </w:r>
        <w:r w:rsidR="007352CE" w:rsidRPr="001250B6">
          <w:rPr>
            <w:rStyle w:val="Hipervnculo"/>
            <w:rFonts w:asciiTheme="majorHAnsi" w:hAnsiTheme="majorHAnsi" w:cstheme="majorHAnsi"/>
            <w:lang w:val="es-ES"/>
          </w:rPr>
          <w:t xml:space="preserve">a en cuanto a calidad </w:t>
        </w:r>
        <w:r w:rsidR="007352CE" w:rsidRPr="001250B6">
          <w:rPr>
            <w:rStyle w:val="Hipervnculo"/>
            <w:rFonts w:asciiTheme="majorHAnsi" w:hAnsiTheme="majorHAnsi" w:cstheme="majorHAnsi"/>
            <w:lang w:val="es-ES"/>
          </w:rPr>
          <w:lastRenderedPageBreak/>
          <w:t>conseguida</w:t>
        </w:r>
        <w:r w:rsidRPr="001250B6">
          <w:rPr>
            <w:rStyle w:val="Hipervnculo"/>
            <w:rFonts w:asciiTheme="majorHAnsi" w:hAnsiTheme="majorHAnsi" w:cstheme="majorHAnsi"/>
            <w:lang w:val="es-ES"/>
          </w:rPr>
          <w:t xml:space="preserve"> vino directamente de la propia apertura de la información</w:t>
        </w:r>
      </w:hyperlink>
      <w:r w:rsidRPr="001250B6">
        <w:rPr>
          <w:rFonts w:asciiTheme="majorHAnsi" w:hAnsiTheme="majorHAnsi" w:cstheme="majorHAnsi"/>
          <w:lang w:val="es-ES"/>
        </w:rPr>
        <w:t xml:space="preserve">, que a la vez fomentó su uso y escrutinio público, lo cual hizo aflorar rápidamente cualquier error pendiente de resolución. Además, al estar ahora los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datos centralizados</w:t>
      </w:r>
      <w:r w:rsidRPr="001250B6">
        <w:rPr>
          <w:rFonts w:asciiTheme="majorHAnsi" w:hAnsiTheme="majorHAnsi" w:cstheme="majorHAnsi"/>
          <w:lang w:val="es-ES"/>
        </w:rPr>
        <w:t xml:space="preserve"> en una única base de datos su mantenimiento resultó también </w:t>
      </w:r>
      <w:r w:rsidR="00FA13B4" w:rsidRPr="001250B6">
        <w:rPr>
          <w:rFonts w:asciiTheme="majorHAnsi" w:hAnsiTheme="majorHAnsi" w:cstheme="majorHAnsi"/>
          <w:lang w:val="es-ES"/>
        </w:rPr>
        <w:t xml:space="preserve">mucho </w:t>
      </w:r>
      <w:r w:rsidRPr="001250B6">
        <w:rPr>
          <w:rFonts w:asciiTheme="majorHAnsi" w:hAnsiTheme="majorHAnsi" w:cstheme="majorHAnsi"/>
          <w:lang w:val="es-ES"/>
        </w:rPr>
        <w:t>más simple.</w:t>
      </w:r>
    </w:p>
    <w:p w14:paraId="16987047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</w:p>
    <w:p w14:paraId="7118113B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</w:p>
    <w:p w14:paraId="435A028A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</w:p>
    <w:p w14:paraId="6F203695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</w:p>
    <w:p w14:paraId="41DAD2C9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</w:p>
    <w:p w14:paraId="02D54F27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</w:p>
    <w:p w14:paraId="4C4A2E62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</w:p>
    <w:p w14:paraId="6A52D91E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</w:p>
    <w:p w14:paraId="076043C5" w14:textId="77777777" w:rsidR="005A5923" w:rsidRDefault="005A5923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</w:p>
    <w:p w14:paraId="68B2E234" w14:textId="77777777" w:rsidR="00EF4DF9" w:rsidRDefault="00EF4DF9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</w:p>
    <w:p w14:paraId="68337C3D" w14:textId="77777777" w:rsidR="00EF4DF9" w:rsidRDefault="00EF4DF9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</w:p>
    <w:p w14:paraId="4F1E3A5F" w14:textId="77777777" w:rsidR="00BC51DF" w:rsidRDefault="00BC51DF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</w:p>
    <w:p w14:paraId="2E2DB340" w14:textId="77777777" w:rsidR="00BF4CD3" w:rsidRPr="001250B6" w:rsidRDefault="00BF4CD3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</w:p>
    <w:p w14:paraId="154F3F53" w14:textId="1238D31E" w:rsidR="00EF05D7" w:rsidRPr="001250B6" w:rsidRDefault="00231AF9" w:rsidP="00DC27BA">
      <w:pPr>
        <w:pStyle w:val="Ttulo2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lastRenderedPageBreak/>
        <w:t>4</w:t>
      </w:r>
      <w:r w:rsidR="00FF7F70" w:rsidRPr="001250B6">
        <w:rPr>
          <w:rFonts w:asciiTheme="majorHAnsi" w:hAnsiTheme="majorHAnsi" w:cstheme="majorHAnsi"/>
          <w:color w:val="5F497A" w:themeColor="accent4" w:themeShade="BF"/>
        </w:rPr>
        <w:t xml:space="preserve">. </w:t>
      </w:r>
      <w:r w:rsidR="00EF05D7" w:rsidRPr="001250B6">
        <w:rPr>
          <w:rFonts w:asciiTheme="majorHAnsi" w:hAnsiTheme="majorHAnsi" w:cstheme="majorHAnsi"/>
          <w:color w:val="5F497A" w:themeColor="accent4" w:themeShade="BF"/>
        </w:rPr>
        <w:t>D</w:t>
      </w:r>
      <w:r w:rsidR="00FF7F70" w:rsidRPr="001250B6">
        <w:rPr>
          <w:rFonts w:asciiTheme="majorHAnsi" w:hAnsiTheme="majorHAnsi" w:cstheme="majorHAnsi"/>
          <w:color w:val="5F497A" w:themeColor="accent4" w:themeShade="BF"/>
        </w:rPr>
        <w:t>ATOS ABIERTOS PARA FOMENTAR LA TRANSPARENCIA Y PARTICIPACIÓN</w:t>
      </w:r>
    </w:p>
    <w:p w14:paraId="3100BAC0" w14:textId="4AD5D344" w:rsidR="001E7860" w:rsidRPr="001250B6" w:rsidRDefault="007E38ED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  <w:r w:rsidRPr="001250B6">
        <w:rPr>
          <w:rFonts w:asciiTheme="majorHAnsi" w:eastAsia="Calibri" w:hAnsiTheme="majorHAnsi" w:cstheme="majorHAnsi"/>
        </w:rPr>
        <w:t>Gracias</w:t>
      </w:r>
      <w:r w:rsidR="001E7860" w:rsidRPr="001250B6">
        <w:rPr>
          <w:rFonts w:asciiTheme="majorHAnsi" w:eastAsia="Calibri" w:hAnsiTheme="majorHAnsi" w:cstheme="majorHAnsi"/>
        </w:rPr>
        <w:t xml:space="preserve"> </w:t>
      </w:r>
      <w:r w:rsidR="001E7860" w:rsidRPr="001250B6">
        <w:rPr>
          <w:rFonts w:asciiTheme="majorHAnsi" w:hAnsiTheme="majorHAnsi" w:cstheme="majorHAnsi"/>
          <w:lang w:val="es-ES"/>
        </w:rPr>
        <w:t>también</w:t>
      </w:r>
      <w:r w:rsidR="001E7860" w:rsidRPr="001250B6">
        <w:rPr>
          <w:rFonts w:asciiTheme="majorHAnsi" w:eastAsia="Calibri" w:hAnsiTheme="majorHAnsi" w:cstheme="majorHAnsi"/>
        </w:rPr>
        <w:t xml:space="preserve"> a la </w:t>
      </w:r>
      <w:r w:rsidR="001E7860" w:rsidRPr="00510A6B">
        <w:rPr>
          <w:rFonts w:asciiTheme="majorHAnsi" w:eastAsia="Calibri" w:hAnsiTheme="majorHAnsi" w:cstheme="majorHAnsi"/>
          <w:b/>
          <w:color w:val="5F497A" w:themeColor="accent4" w:themeShade="BF"/>
        </w:rPr>
        <w:t>apertura de datos</w:t>
      </w:r>
      <w:r w:rsidR="001E7860" w:rsidRPr="001250B6">
        <w:rPr>
          <w:rFonts w:asciiTheme="majorHAnsi" w:eastAsia="Calibri" w:hAnsiTheme="majorHAnsi" w:cstheme="majorHAnsi"/>
        </w:rPr>
        <w:t xml:space="preserve"> se están obteniendo </w:t>
      </w:r>
      <w:r w:rsidR="001E7860" w:rsidRPr="00510A6B">
        <w:rPr>
          <w:rFonts w:asciiTheme="majorHAnsi" w:eastAsia="Calibri" w:hAnsiTheme="majorHAnsi" w:cstheme="majorHAnsi"/>
          <w:b/>
          <w:color w:val="5F497A" w:themeColor="accent4" w:themeShade="BF"/>
        </w:rPr>
        <w:t>mejoras significativas en la transparencia y la rendición de cuentas de las administraciones</w:t>
      </w:r>
      <w:r w:rsidRPr="001250B6">
        <w:rPr>
          <w:rFonts w:asciiTheme="majorHAnsi" w:eastAsia="Calibri" w:hAnsiTheme="majorHAnsi" w:cstheme="majorHAnsi"/>
        </w:rPr>
        <w:t xml:space="preserve">. Esta mayor disponibilidad de información también </w:t>
      </w:r>
      <w:r w:rsidRPr="00510A6B">
        <w:rPr>
          <w:rFonts w:asciiTheme="majorHAnsi" w:eastAsia="Calibri" w:hAnsiTheme="majorHAnsi" w:cstheme="majorHAnsi"/>
          <w:b/>
          <w:color w:val="5F497A" w:themeColor="accent4" w:themeShade="BF"/>
        </w:rPr>
        <w:t>incrementa</w:t>
      </w:r>
      <w:r w:rsidR="001E7860" w:rsidRPr="00510A6B">
        <w:rPr>
          <w:rFonts w:asciiTheme="majorHAnsi" w:eastAsia="Calibri" w:hAnsiTheme="majorHAnsi" w:cstheme="majorHAnsi"/>
          <w:b/>
          <w:color w:val="5F497A" w:themeColor="accent4" w:themeShade="BF"/>
        </w:rPr>
        <w:t xml:space="preserve"> las posibilidades de participación </w:t>
      </w:r>
      <w:r w:rsidR="007267F8" w:rsidRPr="00510A6B">
        <w:rPr>
          <w:rFonts w:asciiTheme="majorHAnsi" w:eastAsia="Calibri" w:hAnsiTheme="majorHAnsi" w:cstheme="majorHAnsi"/>
          <w:b/>
          <w:color w:val="5F497A" w:themeColor="accent4" w:themeShade="BF"/>
        </w:rPr>
        <w:t xml:space="preserve">directa en los sistemas por parte </w:t>
      </w:r>
      <w:r w:rsidR="001E7860" w:rsidRPr="00510A6B">
        <w:rPr>
          <w:rFonts w:asciiTheme="majorHAnsi" w:eastAsia="Calibri" w:hAnsiTheme="majorHAnsi" w:cstheme="majorHAnsi"/>
          <w:b/>
          <w:color w:val="5F497A" w:themeColor="accent4" w:themeShade="BF"/>
        </w:rPr>
        <w:t>de los ciudadanos</w:t>
      </w:r>
      <w:r w:rsidR="004F7FCB" w:rsidRPr="001250B6">
        <w:rPr>
          <w:rFonts w:asciiTheme="majorHAnsi" w:eastAsia="Calibri" w:hAnsiTheme="majorHAnsi" w:cstheme="majorHAnsi"/>
          <w:b/>
        </w:rPr>
        <w:t xml:space="preserve">. </w:t>
      </w:r>
      <w:r w:rsidR="004F7FCB" w:rsidRPr="001250B6">
        <w:rPr>
          <w:rFonts w:asciiTheme="majorHAnsi" w:eastAsia="Calibri" w:hAnsiTheme="majorHAnsi" w:cstheme="majorHAnsi"/>
        </w:rPr>
        <w:t xml:space="preserve">A continuación veremos </w:t>
      </w:r>
      <w:r w:rsidR="007267F8" w:rsidRPr="001250B6">
        <w:rPr>
          <w:rFonts w:asciiTheme="majorHAnsi" w:eastAsia="Calibri" w:hAnsiTheme="majorHAnsi" w:cstheme="majorHAnsi"/>
        </w:rPr>
        <w:t xml:space="preserve">nuevamente </w:t>
      </w:r>
      <w:r w:rsidR="004F7FCB" w:rsidRPr="001250B6">
        <w:rPr>
          <w:rFonts w:asciiTheme="majorHAnsi" w:eastAsia="Calibri" w:hAnsiTheme="majorHAnsi" w:cstheme="majorHAnsi"/>
        </w:rPr>
        <w:t>algunas de las acciones que hacen posible estos beneficios.</w:t>
      </w:r>
    </w:p>
    <w:p w14:paraId="5C8137E3" w14:textId="2F8F4E00" w:rsidR="004F7FCB" w:rsidRPr="001250B6" w:rsidRDefault="00231AF9" w:rsidP="00DC27BA">
      <w:pPr>
        <w:pStyle w:val="Ttulo3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t>4</w:t>
      </w:r>
      <w:r w:rsidR="00FF7F70" w:rsidRPr="001250B6">
        <w:rPr>
          <w:rFonts w:asciiTheme="majorHAnsi" w:hAnsiTheme="majorHAnsi" w:cstheme="majorHAnsi"/>
          <w:color w:val="5F497A" w:themeColor="accent4" w:themeShade="BF"/>
        </w:rPr>
        <w:t xml:space="preserve">.1. </w:t>
      </w:r>
      <w:r w:rsidR="004F7FCB" w:rsidRPr="001250B6">
        <w:rPr>
          <w:rFonts w:asciiTheme="majorHAnsi" w:hAnsiTheme="majorHAnsi" w:cstheme="majorHAnsi"/>
          <w:color w:val="5F497A" w:themeColor="accent4" w:themeShade="BF"/>
        </w:rPr>
        <w:t>Aplicaciones y plataformas de participación</w:t>
      </w:r>
    </w:p>
    <w:p w14:paraId="1C7F438C" w14:textId="594F0243" w:rsidR="007F516D" w:rsidRPr="001250B6" w:rsidRDefault="007267F8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</w:rPr>
      </w:pPr>
      <w:r w:rsidRPr="001250B6">
        <w:rPr>
          <w:rFonts w:asciiTheme="majorHAnsi" w:hAnsiTheme="majorHAnsi" w:cstheme="majorHAnsi"/>
        </w:rPr>
        <w:t>Cada vez es más frecuente encontrarnos con plataformas colaborativas en torno a</w:t>
      </w:r>
      <w:r w:rsidR="00986E29" w:rsidRPr="001250B6">
        <w:rPr>
          <w:rFonts w:asciiTheme="majorHAnsi" w:hAnsiTheme="majorHAnsi" w:cstheme="majorHAnsi"/>
        </w:rPr>
        <w:t xml:space="preserve"> </w:t>
      </w:r>
      <w:r w:rsidRPr="001250B6">
        <w:rPr>
          <w:rFonts w:asciiTheme="majorHAnsi" w:hAnsiTheme="majorHAnsi" w:cstheme="majorHAnsi"/>
        </w:rPr>
        <w:t>temáticas específicas que sirven como herramientas para habilitar nuevos canales de comunicación entre ciudadanos y gobiernos, facilitando así una participación más activa de los ciudadanos en las políticas públicas.</w:t>
      </w:r>
    </w:p>
    <w:p w14:paraId="6C90894E" w14:textId="27B033F6" w:rsidR="00E51CD6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t xml:space="preserve">4.1.1. </w:t>
      </w:r>
      <w:r w:rsidR="008C7B29" w:rsidRPr="001250B6">
        <w:rPr>
          <w:rFonts w:asciiTheme="majorHAnsi" w:hAnsiTheme="majorHAnsi" w:cstheme="majorHAnsi"/>
          <w:color w:val="5F497A" w:themeColor="accent4" w:themeShade="BF"/>
        </w:rPr>
        <w:t>Presupuestos participativos en Filipinas</w:t>
      </w:r>
    </w:p>
    <w:p w14:paraId="497F211D" w14:textId="26AA82A2" w:rsidR="008C7B29" w:rsidRPr="001250B6" w:rsidRDefault="008C7B29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Uno de los principios claves del </w:t>
      </w:r>
      <w:hyperlink r:id="rId71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Plan de Acción</w:t>
        </w:r>
      </w:hyperlink>
      <w:r w:rsidRPr="001250B6">
        <w:rPr>
          <w:rFonts w:asciiTheme="majorHAnsi" w:hAnsiTheme="majorHAnsi" w:cstheme="majorHAnsi"/>
          <w:lang w:val="es-ES"/>
        </w:rPr>
        <w:t xml:space="preserve"> para 2014-2016 del equipo de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datos</w:t>
      </w:r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abiertos de Filipinas es poder conseguir un gobierno dirigido por los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datos</w:t>
      </w:r>
      <w:r w:rsidRPr="001250B6">
        <w:rPr>
          <w:rFonts w:asciiTheme="majorHAnsi" w:hAnsiTheme="majorHAnsi" w:cstheme="majorHAnsi"/>
          <w:lang w:val="es-ES"/>
        </w:rPr>
        <w:t>. Un buen ejemplo es el presupuesto participativo que están llevando a cabo los gobiernos locales a través de la </w:t>
      </w:r>
      <w:hyperlink r:id="rId72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 xml:space="preserve">plataforma </w:t>
        </w:r>
        <w:proofErr w:type="spellStart"/>
        <w:r w:rsidRPr="001250B6">
          <w:rPr>
            <w:rStyle w:val="Hipervnculo"/>
            <w:rFonts w:asciiTheme="majorHAnsi" w:hAnsiTheme="majorHAnsi" w:cstheme="majorHAnsi"/>
            <w:lang w:val="es-ES"/>
          </w:rPr>
          <w:t>Check</w:t>
        </w:r>
        <w:proofErr w:type="spellEnd"/>
        <w:r w:rsidRPr="001250B6">
          <w:rPr>
            <w:rStyle w:val="Hipervnculo"/>
            <w:rFonts w:asciiTheme="majorHAnsi" w:hAnsiTheme="majorHAnsi" w:cstheme="majorHAnsi"/>
            <w:lang w:val="es-ES"/>
          </w:rPr>
          <w:t xml:space="preserve"> </w:t>
        </w:r>
        <w:proofErr w:type="spellStart"/>
        <w:r w:rsidRPr="001250B6">
          <w:rPr>
            <w:rStyle w:val="Hipervnculo"/>
            <w:rFonts w:asciiTheme="majorHAnsi" w:hAnsiTheme="majorHAnsi" w:cstheme="majorHAnsi"/>
            <w:lang w:val="es-ES"/>
          </w:rPr>
          <w:t>my</w:t>
        </w:r>
        <w:proofErr w:type="spellEnd"/>
        <w:r w:rsidRPr="001250B6">
          <w:rPr>
            <w:rStyle w:val="Hipervnculo"/>
            <w:rFonts w:asciiTheme="majorHAnsi" w:hAnsiTheme="majorHAnsi" w:cstheme="majorHAnsi"/>
            <w:lang w:val="es-ES"/>
          </w:rPr>
          <w:t xml:space="preserve"> Barangay</w:t>
        </w:r>
      </w:hyperlink>
      <w:r w:rsidRPr="001250B6">
        <w:rPr>
          <w:rFonts w:asciiTheme="majorHAnsi" w:hAnsiTheme="majorHAnsi" w:cstheme="majorHAnsi"/>
          <w:lang w:val="es-ES"/>
        </w:rPr>
        <w:t>. Los “Barangay” son las divisiones administrativas más pequeñas que existen en Filipinas (similar a una aldea o un distrito) y hay 42.029 en total en todo el país.</w:t>
      </w:r>
    </w:p>
    <w:p w14:paraId="5EC0E394" w14:textId="18318F6A" w:rsidR="0030550B" w:rsidRPr="001250B6" w:rsidRDefault="008C7B29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Esta participación incluye reuniones presenciales para ayudar a los grupos locales a analizar las asignaciones presupuestales de sus </w:t>
      </w:r>
      <w:proofErr w:type="spellStart"/>
      <w:r w:rsidRPr="001250B6">
        <w:rPr>
          <w:rFonts w:asciiTheme="majorHAnsi" w:hAnsiTheme="majorHAnsi" w:cstheme="majorHAnsi"/>
          <w:lang w:val="es-ES"/>
        </w:rPr>
        <w:t>Barangays</w:t>
      </w:r>
      <w:proofErr w:type="spellEnd"/>
      <w:r w:rsidRPr="001250B6">
        <w:rPr>
          <w:rFonts w:asciiTheme="majorHAnsi" w:hAnsiTheme="majorHAnsi" w:cstheme="majorHAnsi"/>
          <w:lang w:val="es-ES"/>
        </w:rPr>
        <w:t>, los proyectos anuales y las áreas prioritarias de implementación.</w:t>
      </w:r>
    </w:p>
    <w:p w14:paraId="75981C72" w14:textId="74F50DBE" w:rsidR="008C7B29" w:rsidRDefault="0030550B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En general</w:t>
      </w:r>
      <w:r w:rsidR="00986E29" w:rsidRPr="001250B6">
        <w:rPr>
          <w:rFonts w:asciiTheme="majorHAnsi" w:hAnsiTheme="majorHAnsi" w:cstheme="majorHAnsi"/>
          <w:lang w:val="es-ES"/>
        </w:rPr>
        <w:t>,</w:t>
      </w:r>
      <w:r w:rsidRPr="001250B6">
        <w:rPr>
          <w:rFonts w:asciiTheme="majorHAnsi" w:hAnsiTheme="majorHAnsi" w:cstheme="majorHAnsi"/>
          <w:lang w:val="es-ES"/>
        </w:rPr>
        <w:t xml:space="preserve"> l</w:t>
      </w:r>
      <w:r w:rsidR="008C7B29" w:rsidRPr="001250B6">
        <w:rPr>
          <w:rFonts w:asciiTheme="majorHAnsi" w:hAnsiTheme="majorHAnsi" w:cstheme="majorHAnsi"/>
          <w:lang w:val="es-ES"/>
        </w:rPr>
        <w:t xml:space="preserve">os participantes </w:t>
      </w:r>
      <w:r w:rsidRPr="001250B6">
        <w:rPr>
          <w:rFonts w:asciiTheme="majorHAnsi" w:hAnsiTheme="majorHAnsi" w:cstheme="majorHAnsi"/>
          <w:lang w:val="es-ES"/>
        </w:rPr>
        <w:t xml:space="preserve">concluyeron </w:t>
      </w:r>
      <w:r w:rsidR="008C7B29" w:rsidRPr="001250B6">
        <w:rPr>
          <w:rFonts w:asciiTheme="majorHAnsi" w:hAnsiTheme="majorHAnsi" w:cstheme="majorHAnsi"/>
          <w:lang w:val="es-ES"/>
        </w:rPr>
        <w:t xml:space="preserve">que las sesiones </w:t>
      </w:r>
      <w:r w:rsidRPr="001250B6">
        <w:rPr>
          <w:rFonts w:asciiTheme="majorHAnsi" w:hAnsiTheme="majorHAnsi" w:cstheme="majorHAnsi"/>
          <w:lang w:val="es-ES"/>
        </w:rPr>
        <w:t xml:space="preserve">fueron de gran utilidad a la hora de </w:t>
      </w:r>
      <w:r w:rsidR="008C7B29" w:rsidRPr="001250B6">
        <w:rPr>
          <w:rFonts w:asciiTheme="majorHAnsi" w:hAnsiTheme="majorHAnsi" w:cstheme="majorHAnsi"/>
          <w:lang w:val="es-ES"/>
        </w:rPr>
        <w:t xml:space="preserve">aumentar su conocimiento y habilidades sobre el uso de los sitios web y las </w:t>
      </w:r>
      <w:r w:rsidR="008C7B29" w:rsidRPr="001250B6">
        <w:rPr>
          <w:rFonts w:asciiTheme="majorHAnsi" w:hAnsiTheme="majorHAnsi" w:cstheme="majorHAnsi"/>
          <w:lang w:val="es-ES"/>
        </w:rPr>
        <w:lastRenderedPageBreak/>
        <w:t xml:space="preserve">tecnologías móviles para </w:t>
      </w:r>
      <w:r w:rsidRPr="001250B6">
        <w:rPr>
          <w:rFonts w:asciiTheme="majorHAnsi" w:hAnsiTheme="majorHAnsi" w:cstheme="majorHAnsi"/>
          <w:lang w:val="es-ES"/>
        </w:rPr>
        <w:t xml:space="preserve">poder </w:t>
      </w:r>
      <w:r w:rsidR="008C7B29" w:rsidRPr="001250B6">
        <w:rPr>
          <w:rFonts w:asciiTheme="majorHAnsi" w:hAnsiTheme="majorHAnsi" w:cstheme="majorHAnsi"/>
          <w:lang w:val="es-ES"/>
        </w:rPr>
        <w:t xml:space="preserve">supervisar el presupuesto y la planificación del gobierno. </w:t>
      </w:r>
      <w:r w:rsidR="00B64A48">
        <w:rPr>
          <w:rFonts w:asciiTheme="majorHAnsi" w:hAnsiTheme="majorHAnsi" w:cstheme="majorHAnsi"/>
          <w:lang w:val="es-ES"/>
        </w:rPr>
        <w:t>E</w:t>
      </w:r>
      <w:r w:rsidR="008C7B29" w:rsidRPr="001250B6">
        <w:rPr>
          <w:rFonts w:asciiTheme="majorHAnsi" w:hAnsiTheme="majorHAnsi" w:cstheme="majorHAnsi"/>
          <w:lang w:val="es-ES"/>
        </w:rPr>
        <w:t xml:space="preserve">l proyecto ayudó a crear una cultura de comunicación </w:t>
      </w:r>
      <w:r w:rsidRPr="001250B6">
        <w:rPr>
          <w:rFonts w:asciiTheme="majorHAnsi" w:hAnsiTheme="majorHAnsi" w:cstheme="majorHAnsi"/>
          <w:lang w:val="es-ES"/>
        </w:rPr>
        <w:t>con el gobierno</w:t>
      </w:r>
      <w:r w:rsidR="008C7B29" w:rsidRPr="001250B6">
        <w:rPr>
          <w:rFonts w:asciiTheme="majorHAnsi" w:hAnsiTheme="majorHAnsi" w:cstheme="majorHAnsi"/>
          <w:lang w:val="es-ES"/>
        </w:rPr>
        <w:t>, lo que contribuye a generar confianza entre los ciudadanos y las personas que planifican y distribuyen los servicios públicos.</w:t>
      </w:r>
    </w:p>
    <w:p w14:paraId="303BA750" w14:textId="7B8E759C" w:rsidR="007F516D" w:rsidRPr="001250B6" w:rsidRDefault="007F516D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w:drawing>
          <wp:inline distT="0" distB="0" distL="0" distR="0" wp14:anchorId="2342E1CD" wp14:editId="57DD4053">
            <wp:extent cx="5390515" cy="1456690"/>
            <wp:effectExtent l="0" t="0" r="635" b="0"/>
            <wp:docPr id="17" name="Imagen 10" descr="img_Cit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Cita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F83F7" w14:textId="7FD0390C" w:rsidR="0030550B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t xml:space="preserve">4.1.2. </w:t>
      </w:r>
      <w:r w:rsidR="005A5923">
        <w:rPr>
          <w:rFonts w:asciiTheme="majorHAnsi" w:hAnsiTheme="majorHAnsi" w:cstheme="majorHAnsi"/>
          <w:color w:val="5F497A" w:themeColor="accent4" w:themeShade="BF"/>
        </w:rPr>
        <w:t>At</w:t>
      </w:r>
      <w:r w:rsidR="0030550B" w:rsidRPr="001250B6">
        <w:rPr>
          <w:rFonts w:asciiTheme="majorHAnsi" w:hAnsiTheme="majorHAnsi" w:cstheme="majorHAnsi"/>
          <w:color w:val="5F497A" w:themeColor="accent4" w:themeShade="BF"/>
        </w:rPr>
        <w:t>endiendo las necesidades de los barrios en Uruguay</w:t>
      </w:r>
    </w:p>
    <w:p w14:paraId="51EF8345" w14:textId="1884821F" w:rsidR="0030550B" w:rsidRPr="001250B6" w:rsidRDefault="0030550B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La ciudad de Montevideo decidió poner en marcha la plataforma "</w:t>
      </w:r>
      <w:hyperlink r:id="rId74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Por Mi Barrio</w:t>
        </w:r>
      </w:hyperlink>
      <w:r w:rsidRPr="001250B6">
        <w:rPr>
          <w:rFonts w:asciiTheme="majorHAnsi" w:hAnsiTheme="majorHAnsi" w:cstheme="majorHAnsi"/>
          <w:lang w:val="es-ES"/>
        </w:rPr>
        <w:t xml:space="preserve">", ofreciendo a sus ciudadanos una nueva herramienta con la que poder informar de cualquier problema del que tengan constancia en el día a día de su ciudad. La plataforma ha sido de gran utilidad para el municipio a la hora de atender mejor las necesidades de sus ciudadanos y poder priorizar aquellos problemas que necesitan de una atención más urgente, todo ello de una forma más rápida, eficiente y efectiva. </w:t>
      </w:r>
    </w:p>
    <w:p w14:paraId="714E2B66" w14:textId="12475FDA" w:rsidR="006B3E3E" w:rsidRPr="001250B6" w:rsidRDefault="0030550B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Por otro lado, con el paso del tiempo se observó también que más de la mitad de las peticiones que llegaban a la plataforma tenían que ver de un modo u otro con la </w:t>
      </w:r>
      <w:hyperlink r:id="rId75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gestión y recolección de los residuos</w:t>
        </w:r>
      </w:hyperlink>
      <w:r w:rsidRPr="001250B6">
        <w:rPr>
          <w:rFonts w:asciiTheme="majorHAnsi" w:hAnsiTheme="majorHAnsi" w:cstheme="majorHAnsi"/>
          <w:lang w:val="es-ES"/>
        </w:rPr>
        <w:t>. Eso dio lugar a que el gobierno se plantease la necesidad de crear nuevos servicios más específicos para contribuir a una gestión más eficiente de los residuos –como la aplicación “</w:t>
      </w:r>
      <w:hyperlink r:id="rId76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Dónde Reciclo</w:t>
        </w:r>
      </w:hyperlink>
      <w:r w:rsidR="00B64A48">
        <w:rPr>
          <w:rFonts w:asciiTheme="majorHAnsi" w:hAnsiTheme="majorHAnsi" w:cstheme="majorHAnsi"/>
          <w:lang w:val="es-ES"/>
        </w:rPr>
        <w:t>”</w:t>
      </w:r>
      <w:r w:rsidRPr="001250B6">
        <w:rPr>
          <w:rFonts w:asciiTheme="majorHAnsi" w:hAnsiTheme="majorHAnsi" w:cstheme="majorHAnsi"/>
          <w:lang w:val="es-ES"/>
        </w:rPr>
        <w:t>– así como para mejorar otros aspectos que son objeto de quejas frecuentes –como la aplicación “</w:t>
      </w:r>
      <w:hyperlink r:id="rId77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Cómo ir</w:t>
        </w:r>
      </w:hyperlink>
      <w:r w:rsidRPr="001250B6">
        <w:rPr>
          <w:rFonts w:asciiTheme="majorHAnsi" w:hAnsiTheme="majorHAnsi" w:cstheme="majorHAnsi"/>
          <w:lang w:val="es-ES"/>
        </w:rPr>
        <w:t>”</w:t>
      </w:r>
      <w:r w:rsidR="00B64A48">
        <w:rPr>
          <w:rFonts w:asciiTheme="majorHAnsi" w:hAnsiTheme="majorHAnsi" w:cstheme="majorHAnsi"/>
          <w:lang w:val="es-ES"/>
        </w:rPr>
        <w:t>,</w:t>
      </w:r>
      <w:r w:rsidRPr="001250B6">
        <w:rPr>
          <w:rFonts w:asciiTheme="majorHAnsi" w:hAnsiTheme="majorHAnsi" w:cstheme="majorHAnsi"/>
          <w:lang w:val="es-ES"/>
        </w:rPr>
        <w:t xml:space="preserve"> que informa a los ciudadanos acerca de las opciones de transporte público disponibles</w:t>
      </w:r>
      <w:r w:rsidR="00B64A48" w:rsidRPr="001250B6">
        <w:rPr>
          <w:rFonts w:asciiTheme="majorHAnsi" w:hAnsiTheme="majorHAnsi" w:cstheme="majorHAnsi"/>
          <w:lang w:val="es-ES"/>
        </w:rPr>
        <w:t>–</w:t>
      </w:r>
      <w:r w:rsidRPr="001250B6">
        <w:rPr>
          <w:rFonts w:asciiTheme="majorHAnsi" w:hAnsiTheme="majorHAnsi" w:cstheme="majorHAnsi"/>
          <w:lang w:val="es-ES"/>
        </w:rPr>
        <w:t>.</w:t>
      </w:r>
    </w:p>
    <w:p w14:paraId="30E9AF78" w14:textId="65592385" w:rsidR="004F7FCB" w:rsidRPr="001250B6" w:rsidRDefault="00231AF9" w:rsidP="00DC27BA">
      <w:pPr>
        <w:pStyle w:val="Ttulo3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lastRenderedPageBreak/>
        <w:t>4</w:t>
      </w:r>
      <w:r w:rsidR="00FF7F70" w:rsidRPr="001250B6">
        <w:rPr>
          <w:rFonts w:asciiTheme="majorHAnsi" w:hAnsiTheme="majorHAnsi" w:cstheme="majorHAnsi"/>
          <w:color w:val="5F497A" w:themeColor="accent4" w:themeShade="BF"/>
        </w:rPr>
        <w:t xml:space="preserve">.2. </w:t>
      </w:r>
      <w:r w:rsidR="004F7FCB" w:rsidRPr="001250B6">
        <w:rPr>
          <w:rFonts w:asciiTheme="majorHAnsi" w:hAnsiTheme="majorHAnsi" w:cstheme="majorHAnsi"/>
          <w:color w:val="5F497A" w:themeColor="accent4" w:themeShade="BF"/>
        </w:rPr>
        <w:t>Seguimiento de las acciones y decisiones de gobierno</w:t>
      </w:r>
    </w:p>
    <w:p w14:paraId="0694F285" w14:textId="7A9070A5" w:rsidR="007267F8" w:rsidRPr="001250B6" w:rsidRDefault="007267F8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</w:rPr>
      </w:pPr>
      <w:r w:rsidRPr="001250B6">
        <w:rPr>
          <w:rFonts w:asciiTheme="majorHAnsi" w:hAnsiTheme="majorHAnsi" w:cstheme="majorHAnsi"/>
        </w:rPr>
        <w:t>Un requisito imprescindible para poder participar más activamente en las políticas públicas en necesario primero poder conocerlas en mayor profundidad.</w:t>
      </w:r>
      <w:r w:rsidR="003563F5" w:rsidRPr="001250B6">
        <w:rPr>
          <w:rFonts w:asciiTheme="majorHAnsi" w:hAnsiTheme="majorHAnsi" w:cstheme="majorHAnsi"/>
        </w:rPr>
        <w:t xml:space="preserve"> Los </w:t>
      </w:r>
      <w:r w:rsidR="003563F5" w:rsidRPr="00510A6B">
        <w:rPr>
          <w:rFonts w:asciiTheme="majorHAnsi" w:hAnsiTheme="majorHAnsi" w:cstheme="majorHAnsi"/>
          <w:b/>
          <w:color w:val="5F497A" w:themeColor="accent4" w:themeShade="BF"/>
        </w:rPr>
        <w:t>datos abiertos</w:t>
      </w:r>
      <w:r w:rsidR="003563F5" w:rsidRPr="001250B6">
        <w:rPr>
          <w:rFonts w:asciiTheme="majorHAnsi" w:hAnsiTheme="majorHAnsi" w:cstheme="majorHAnsi"/>
        </w:rPr>
        <w:t xml:space="preserve"> nos permiten tener un mayor conocimiento de lo que están haciendo nuestros gobiernos, qué acciones toman y en qué se basan sus decisiones.</w:t>
      </w:r>
    </w:p>
    <w:p w14:paraId="6DE25700" w14:textId="27B4830E" w:rsidR="00122C19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t xml:space="preserve">4.2.1. </w:t>
      </w:r>
      <w:r w:rsidR="00122C19" w:rsidRPr="001250B6">
        <w:rPr>
          <w:rFonts w:asciiTheme="majorHAnsi" w:hAnsiTheme="majorHAnsi" w:cstheme="majorHAnsi"/>
          <w:color w:val="5F497A" w:themeColor="accent4" w:themeShade="BF"/>
        </w:rPr>
        <w:t>El Barómetro Municipal de Noruega</w:t>
      </w:r>
    </w:p>
    <w:p w14:paraId="725B2BC6" w14:textId="2EAB3C13" w:rsidR="005A5923" w:rsidRDefault="005A5923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es-ES"/>
        </w:rPr>
        <w:drawing>
          <wp:inline distT="0" distB="0" distL="0" distR="0" wp14:anchorId="7A2C632A" wp14:editId="13E5404A">
            <wp:extent cx="5390515" cy="3162300"/>
            <wp:effectExtent l="0" t="0" r="635" b="0"/>
            <wp:docPr id="16" name="Imagen 11" descr="img_Tabl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Tabla6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7" b="3720"/>
                    <a:stretch/>
                  </pic:blipFill>
                  <pic:spPr bwMode="auto">
                    <a:xfrm>
                      <a:off x="0" y="0"/>
                      <a:ext cx="539051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14457" w14:textId="5CE01E70" w:rsidR="00587776" w:rsidRPr="001250B6" w:rsidRDefault="00D0011F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</w:rPr>
      </w:pPr>
      <w:r w:rsidRPr="001250B6">
        <w:rPr>
          <w:rFonts w:asciiTheme="majorHAnsi" w:hAnsiTheme="majorHAnsi" w:cstheme="majorHAnsi"/>
        </w:rPr>
        <w:t xml:space="preserve">Noruega tiene una amplia </w:t>
      </w:r>
      <w:r w:rsidRPr="00510A6B">
        <w:rPr>
          <w:rFonts w:asciiTheme="majorHAnsi" w:hAnsiTheme="majorHAnsi" w:cstheme="majorHAnsi"/>
          <w:b/>
          <w:color w:val="5F497A" w:themeColor="accent4" w:themeShade="BF"/>
        </w:rPr>
        <w:t>tradición de transparencia</w:t>
      </w:r>
      <w:r w:rsidRPr="001250B6">
        <w:rPr>
          <w:rFonts w:asciiTheme="majorHAnsi" w:hAnsiTheme="majorHAnsi" w:cstheme="majorHAnsi"/>
        </w:rPr>
        <w:t xml:space="preserve">. Un buen ejemplo de esa </w:t>
      </w:r>
      <w:r w:rsidRPr="00510A6B">
        <w:rPr>
          <w:rFonts w:asciiTheme="majorHAnsi" w:hAnsiTheme="majorHAnsi" w:cstheme="majorHAnsi"/>
          <w:b/>
          <w:color w:val="5F497A" w:themeColor="accent4" w:themeShade="BF"/>
        </w:rPr>
        <w:t>cultura de transparencia</w:t>
      </w:r>
      <w:r w:rsidRPr="001250B6">
        <w:rPr>
          <w:rFonts w:asciiTheme="majorHAnsi" w:hAnsiTheme="majorHAnsi" w:cstheme="majorHAnsi"/>
        </w:rPr>
        <w:t xml:space="preserve"> ya instaurada en el país es el </w:t>
      </w:r>
      <w:hyperlink r:id="rId79" w:history="1">
        <w:r w:rsidRPr="001250B6">
          <w:rPr>
            <w:rStyle w:val="Hipervnculo"/>
            <w:rFonts w:asciiTheme="majorHAnsi" w:hAnsiTheme="majorHAnsi" w:cstheme="majorHAnsi"/>
          </w:rPr>
          <w:t>Barómet</w:t>
        </w:r>
        <w:r w:rsidR="0008650D" w:rsidRPr="001250B6">
          <w:rPr>
            <w:rStyle w:val="Hipervnculo"/>
            <w:rFonts w:asciiTheme="majorHAnsi" w:hAnsiTheme="majorHAnsi" w:cstheme="majorHAnsi"/>
          </w:rPr>
          <w:t>ro M</w:t>
        </w:r>
        <w:r w:rsidRPr="001250B6">
          <w:rPr>
            <w:rStyle w:val="Hipervnculo"/>
            <w:rFonts w:asciiTheme="majorHAnsi" w:hAnsiTheme="majorHAnsi" w:cstheme="majorHAnsi"/>
          </w:rPr>
          <w:t>unicipal</w:t>
        </w:r>
      </w:hyperlink>
      <w:r w:rsidRPr="001250B6">
        <w:rPr>
          <w:rFonts w:asciiTheme="majorHAnsi" w:hAnsiTheme="majorHAnsi" w:cstheme="majorHAnsi"/>
        </w:rPr>
        <w:t xml:space="preserve"> que recopila el periódico </w:t>
      </w:r>
      <w:hyperlink r:id="rId80" w:history="1">
        <w:proofErr w:type="spellStart"/>
        <w:r w:rsidRPr="001250B6">
          <w:rPr>
            <w:rStyle w:val="Hipervnculo"/>
            <w:rFonts w:asciiTheme="majorHAnsi" w:hAnsiTheme="majorHAnsi" w:cstheme="majorHAnsi"/>
            <w:i/>
          </w:rPr>
          <w:t>Kommunal</w:t>
        </w:r>
        <w:proofErr w:type="spellEnd"/>
        <w:r w:rsidRPr="001250B6">
          <w:rPr>
            <w:rStyle w:val="Hipervnculo"/>
            <w:rFonts w:asciiTheme="majorHAnsi" w:hAnsiTheme="majorHAnsi" w:cstheme="majorHAnsi"/>
            <w:i/>
          </w:rPr>
          <w:t xml:space="preserve"> </w:t>
        </w:r>
        <w:proofErr w:type="spellStart"/>
        <w:r w:rsidRPr="001250B6">
          <w:rPr>
            <w:rStyle w:val="Hipervnculo"/>
            <w:rFonts w:asciiTheme="majorHAnsi" w:hAnsiTheme="majorHAnsi" w:cstheme="majorHAnsi"/>
            <w:i/>
          </w:rPr>
          <w:t>Rapport</w:t>
        </w:r>
        <w:proofErr w:type="spellEnd"/>
      </w:hyperlink>
      <w:r w:rsidRPr="001250B6">
        <w:rPr>
          <w:rFonts w:asciiTheme="majorHAnsi" w:hAnsiTheme="majorHAnsi" w:cstheme="majorHAnsi"/>
        </w:rPr>
        <w:t xml:space="preserve"> comparando algunos indicadores clave para d</w:t>
      </w:r>
      <w:r w:rsidR="008F03DF">
        <w:rPr>
          <w:rFonts w:asciiTheme="majorHAnsi" w:hAnsiTheme="majorHAnsi" w:cstheme="majorHAnsi"/>
        </w:rPr>
        <w:t>oce áreas sociales que incluyen</w:t>
      </w:r>
      <w:r w:rsidRPr="001250B6">
        <w:rPr>
          <w:rFonts w:asciiTheme="majorHAnsi" w:hAnsiTheme="majorHAnsi" w:cstheme="majorHAnsi"/>
        </w:rPr>
        <w:t xml:space="preserve"> </w:t>
      </w:r>
      <w:r w:rsidRPr="008F03DF">
        <w:rPr>
          <w:rFonts w:asciiTheme="majorHAnsi" w:hAnsiTheme="majorHAnsi" w:cstheme="majorHAnsi"/>
        </w:rPr>
        <w:t>educación primaria</w:t>
      </w:r>
      <w:r w:rsidR="008F03DF" w:rsidRPr="008F03DF">
        <w:rPr>
          <w:rFonts w:asciiTheme="majorHAnsi" w:hAnsiTheme="majorHAnsi" w:cstheme="majorHAnsi"/>
        </w:rPr>
        <w:t>,</w:t>
      </w:r>
      <w:r w:rsidRPr="008F03DF">
        <w:rPr>
          <w:rFonts w:asciiTheme="majorHAnsi" w:hAnsiTheme="majorHAnsi" w:cstheme="majorHAnsi"/>
        </w:rPr>
        <w:t xml:space="preserve"> tercera edad</w:t>
      </w:r>
      <w:r w:rsidR="008F03DF" w:rsidRPr="008F03DF">
        <w:rPr>
          <w:rFonts w:asciiTheme="majorHAnsi" w:hAnsiTheme="majorHAnsi" w:cstheme="majorHAnsi"/>
        </w:rPr>
        <w:t>,</w:t>
      </w:r>
      <w:r w:rsidRPr="008F03DF">
        <w:rPr>
          <w:rFonts w:asciiTheme="majorHAnsi" w:hAnsiTheme="majorHAnsi" w:cstheme="majorHAnsi"/>
        </w:rPr>
        <w:t xml:space="preserve"> bienestar infantil</w:t>
      </w:r>
      <w:r w:rsidR="008F03DF" w:rsidRPr="008F03DF">
        <w:rPr>
          <w:rFonts w:asciiTheme="majorHAnsi" w:hAnsiTheme="majorHAnsi" w:cstheme="majorHAnsi"/>
        </w:rPr>
        <w:t>,</w:t>
      </w:r>
      <w:r w:rsidRPr="008F03DF">
        <w:rPr>
          <w:rFonts w:asciiTheme="majorHAnsi" w:hAnsiTheme="majorHAnsi" w:cstheme="majorHAnsi"/>
        </w:rPr>
        <w:t xml:space="preserve"> guarderías y preescolar</w:t>
      </w:r>
      <w:r w:rsidR="008F03DF" w:rsidRPr="008F03DF">
        <w:rPr>
          <w:rFonts w:asciiTheme="majorHAnsi" w:hAnsiTheme="majorHAnsi" w:cstheme="majorHAnsi"/>
        </w:rPr>
        <w:t>,</w:t>
      </w:r>
      <w:r w:rsidRPr="008F03DF">
        <w:rPr>
          <w:rFonts w:asciiTheme="majorHAnsi" w:hAnsiTheme="majorHAnsi" w:cstheme="majorHAnsi"/>
        </w:rPr>
        <w:t xml:space="preserve"> sanidad</w:t>
      </w:r>
      <w:r w:rsidR="008F03DF" w:rsidRPr="008F03DF">
        <w:rPr>
          <w:rFonts w:asciiTheme="majorHAnsi" w:hAnsiTheme="majorHAnsi" w:cstheme="majorHAnsi"/>
        </w:rPr>
        <w:t>,</w:t>
      </w:r>
      <w:r w:rsidRPr="008F03DF">
        <w:rPr>
          <w:rFonts w:asciiTheme="majorHAnsi" w:hAnsiTheme="majorHAnsi" w:cstheme="majorHAnsi"/>
        </w:rPr>
        <w:t xml:space="preserve"> bienestar social</w:t>
      </w:r>
      <w:r w:rsidR="008F03DF" w:rsidRPr="008F03DF">
        <w:rPr>
          <w:rFonts w:asciiTheme="majorHAnsi" w:hAnsiTheme="majorHAnsi" w:cstheme="majorHAnsi"/>
        </w:rPr>
        <w:t>,</w:t>
      </w:r>
      <w:r w:rsidRPr="008F03DF">
        <w:rPr>
          <w:rFonts w:asciiTheme="majorHAnsi" w:hAnsiTheme="majorHAnsi" w:cstheme="majorHAnsi"/>
        </w:rPr>
        <w:t xml:space="preserve"> cultura</w:t>
      </w:r>
      <w:r w:rsidR="008F03DF" w:rsidRPr="008F03DF">
        <w:rPr>
          <w:rFonts w:asciiTheme="majorHAnsi" w:hAnsiTheme="majorHAnsi" w:cstheme="majorHAnsi"/>
        </w:rPr>
        <w:t>,</w:t>
      </w:r>
      <w:r w:rsidRPr="008F03DF">
        <w:rPr>
          <w:rFonts w:asciiTheme="majorHAnsi" w:hAnsiTheme="majorHAnsi" w:cstheme="majorHAnsi"/>
        </w:rPr>
        <w:t xml:space="preserve"> economía</w:t>
      </w:r>
      <w:r w:rsidR="008F03DF" w:rsidRPr="008F03DF">
        <w:rPr>
          <w:rFonts w:asciiTheme="majorHAnsi" w:hAnsiTheme="majorHAnsi" w:cstheme="majorHAnsi"/>
        </w:rPr>
        <w:t>,</w:t>
      </w:r>
      <w:r w:rsidRPr="008F03DF">
        <w:rPr>
          <w:rFonts w:asciiTheme="majorHAnsi" w:hAnsiTheme="majorHAnsi" w:cstheme="majorHAnsi"/>
        </w:rPr>
        <w:t xml:space="preserve"> coste de la vida</w:t>
      </w:r>
      <w:r w:rsidR="008F03DF" w:rsidRPr="008F03DF">
        <w:rPr>
          <w:rFonts w:asciiTheme="majorHAnsi" w:hAnsiTheme="majorHAnsi" w:cstheme="majorHAnsi"/>
        </w:rPr>
        <w:t>,</w:t>
      </w:r>
      <w:r w:rsidRPr="008F03DF">
        <w:rPr>
          <w:rFonts w:asciiTheme="majorHAnsi" w:hAnsiTheme="majorHAnsi" w:cstheme="majorHAnsi"/>
        </w:rPr>
        <w:t xml:space="preserve"> medioambiente y recursos naturales</w:t>
      </w:r>
      <w:r w:rsidR="008F03DF" w:rsidRPr="008F03DF">
        <w:rPr>
          <w:rFonts w:asciiTheme="majorHAnsi" w:hAnsiTheme="majorHAnsi" w:cstheme="majorHAnsi"/>
        </w:rPr>
        <w:t>,</w:t>
      </w:r>
      <w:r w:rsidRPr="008F03DF">
        <w:rPr>
          <w:rFonts w:asciiTheme="majorHAnsi" w:hAnsiTheme="majorHAnsi" w:cstheme="majorHAnsi"/>
        </w:rPr>
        <w:t xml:space="preserve"> procedimientos administrativos</w:t>
      </w:r>
      <w:r w:rsidR="008F03DF" w:rsidRPr="008F03DF">
        <w:rPr>
          <w:rFonts w:asciiTheme="majorHAnsi" w:hAnsiTheme="majorHAnsi" w:cstheme="majorHAnsi"/>
        </w:rPr>
        <w:t>,</w:t>
      </w:r>
      <w:r w:rsidRPr="008F03DF">
        <w:rPr>
          <w:rFonts w:asciiTheme="majorHAnsi" w:hAnsiTheme="majorHAnsi" w:cstheme="majorHAnsi"/>
        </w:rPr>
        <w:t xml:space="preserve"> aguas residuales y saneamiento.</w:t>
      </w:r>
    </w:p>
    <w:p w14:paraId="26B52538" w14:textId="51926D98" w:rsidR="00CE7D3A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lastRenderedPageBreak/>
        <w:t xml:space="preserve">4.2.2. </w:t>
      </w:r>
      <w:r w:rsidR="00CE7D3A" w:rsidRPr="001250B6">
        <w:rPr>
          <w:rFonts w:asciiTheme="majorHAnsi" w:hAnsiTheme="majorHAnsi" w:cstheme="majorHAnsi"/>
          <w:color w:val="5F497A" w:themeColor="accent4" w:themeShade="BF"/>
        </w:rPr>
        <w:t>Monitorizando la contratación pública en Eslovaquia</w:t>
      </w:r>
    </w:p>
    <w:p w14:paraId="78EF0D89" w14:textId="348918FE" w:rsidR="001E2758" w:rsidRDefault="00CE7D3A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En Eslovaquia</w:t>
      </w:r>
      <w:r w:rsidR="00986E29" w:rsidRPr="001250B6">
        <w:rPr>
          <w:rFonts w:asciiTheme="majorHAnsi" w:hAnsiTheme="majorHAnsi" w:cstheme="majorHAnsi"/>
          <w:lang w:val="es-ES"/>
        </w:rPr>
        <w:t>,</w:t>
      </w:r>
      <w:r w:rsidRPr="001250B6">
        <w:rPr>
          <w:rFonts w:asciiTheme="majorHAnsi" w:hAnsiTheme="majorHAnsi" w:cstheme="majorHAnsi"/>
          <w:lang w:val="es-ES"/>
        </w:rPr>
        <w:t xml:space="preserve"> </w:t>
      </w:r>
      <w:hyperlink r:id="rId81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los contratos públicos (salvo algunas excepciones) siempre se publican online</w:t>
        </w:r>
      </w:hyperlink>
      <w:r w:rsidRPr="001250B6">
        <w:rPr>
          <w:rFonts w:asciiTheme="majorHAnsi" w:hAnsiTheme="majorHAnsi" w:cstheme="majorHAnsi"/>
          <w:lang w:val="es-ES"/>
        </w:rPr>
        <w:t>, ya que es un requisito indispensable para otorgarles validez contractual. Esta práctica ha demostrado ser muy útil como herramienta para mejorar la eficiencia d</w:t>
      </w:r>
      <w:r w:rsidR="00B64A48">
        <w:rPr>
          <w:rFonts w:asciiTheme="majorHAnsi" w:hAnsiTheme="majorHAnsi" w:cstheme="majorHAnsi"/>
          <w:lang w:val="es-ES"/>
        </w:rPr>
        <w:t>e los oficiales públicos, dado que</w:t>
      </w:r>
      <w:r w:rsidRPr="001250B6">
        <w:rPr>
          <w:rFonts w:asciiTheme="majorHAnsi" w:hAnsiTheme="majorHAnsi" w:cstheme="majorHAnsi"/>
          <w:lang w:val="es-ES"/>
        </w:rPr>
        <w:t xml:space="preserve"> los medios de comunicación están siempre atentos para denunciar cualquier</w:t>
      </w:r>
      <w:r w:rsidR="001E2758" w:rsidRPr="001250B6">
        <w:rPr>
          <w:rFonts w:asciiTheme="majorHAnsi" w:hAnsiTheme="majorHAnsi" w:cstheme="majorHAnsi"/>
          <w:lang w:val="es-ES"/>
        </w:rPr>
        <w:t xml:space="preserve"> potencial</w:t>
      </w:r>
      <w:r w:rsidRPr="001250B6">
        <w:rPr>
          <w:rFonts w:asciiTheme="majorHAnsi" w:hAnsiTheme="majorHAnsi" w:cstheme="majorHAnsi"/>
          <w:lang w:val="es-ES"/>
        </w:rPr>
        <w:t xml:space="preserve"> exceso que podría ser finalmente cancelado.</w:t>
      </w:r>
    </w:p>
    <w:p w14:paraId="7D30E4AE" w14:textId="751B7A0B" w:rsidR="00587776" w:rsidRPr="001250B6" w:rsidRDefault="00270BBD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w:drawing>
          <wp:inline distT="0" distB="0" distL="0" distR="0" wp14:anchorId="09B2F5A3" wp14:editId="6F824EF2">
            <wp:extent cx="5390515" cy="3253740"/>
            <wp:effectExtent l="0" t="0" r="635" b="3810"/>
            <wp:docPr id="12" name="Imagen 12" descr="img_Tabl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Tabla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D6613" w14:textId="3B84F58B" w:rsidR="004F7FCB" w:rsidRPr="001250B6" w:rsidRDefault="00231AF9" w:rsidP="00DC27BA">
      <w:pPr>
        <w:pStyle w:val="Ttulo3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t>4</w:t>
      </w:r>
      <w:r w:rsidR="00FF7F70" w:rsidRPr="001250B6">
        <w:rPr>
          <w:rFonts w:asciiTheme="majorHAnsi" w:hAnsiTheme="majorHAnsi" w:cstheme="majorHAnsi"/>
          <w:color w:val="5F497A" w:themeColor="accent4" w:themeShade="BF"/>
        </w:rPr>
        <w:t xml:space="preserve">.3. </w:t>
      </w:r>
      <w:r w:rsidR="004F7FCB" w:rsidRPr="001250B6">
        <w:rPr>
          <w:rFonts w:asciiTheme="majorHAnsi" w:hAnsiTheme="majorHAnsi" w:cstheme="majorHAnsi"/>
          <w:color w:val="5F497A" w:themeColor="accent4" w:themeShade="BF"/>
        </w:rPr>
        <w:t>Facilitar la comprensión de las políticas públicas</w:t>
      </w:r>
    </w:p>
    <w:p w14:paraId="364BFDF7" w14:textId="4E20C467" w:rsidR="003563F5" w:rsidRPr="001250B6" w:rsidRDefault="005A5D75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</w:rPr>
      </w:pPr>
      <w:r w:rsidRPr="001250B6">
        <w:rPr>
          <w:rFonts w:asciiTheme="majorHAnsi" w:hAnsiTheme="majorHAnsi" w:cstheme="majorHAnsi"/>
        </w:rPr>
        <w:t xml:space="preserve">Para los ciudadanos a veces resulta difícil llegar a entender el porqué de algunas decisiones de sus gobiernos. Poner a su disposición los </w:t>
      </w:r>
      <w:r w:rsidRPr="00510A6B">
        <w:rPr>
          <w:rFonts w:asciiTheme="majorHAnsi" w:hAnsiTheme="majorHAnsi" w:cstheme="majorHAnsi"/>
          <w:b/>
          <w:color w:val="5F497A" w:themeColor="accent4" w:themeShade="BF"/>
        </w:rPr>
        <w:t>datos</w:t>
      </w:r>
      <w:r w:rsidRPr="00510A6B">
        <w:rPr>
          <w:rFonts w:asciiTheme="majorHAnsi" w:hAnsiTheme="majorHAnsi" w:cstheme="majorHAnsi"/>
          <w:color w:val="5F497A" w:themeColor="accent4" w:themeShade="BF"/>
        </w:rPr>
        <w:t xml:space="preserve"> </w:t>
      </w:r>
      <w:r w:rsidRPr="001250B6">
        <w:rPr>
          <w:rFonts w:asciiTheme="majorHAnsi" w:hAnsiTheme="majorHAnsi" w:cstheme="majorHAnsi"/>
        </w:rPr>
        <w:t xml:space="preserve">necesarios para facilitar la comprensión de las políticas públicas es una herramienta simple y de efecto inmediato a la hora de </w:t>
      </w:r>
      <w:r w:rsidRPr="00510A6B">
        <w:rPr>
          <w:rFonts w:asciiTheme="majorHAnsi" w:hAnsiTheme="majorHAnsi" w:cstheme="majorHAnsi"/>
          <w:b/>
          <w:color w:val="5F497A" w:themeColor="accent4" w:themeShade="BF"/>
        </w:rPr>
        <w:t>mejorar la transparencia</w:t>
      </w:r>
      <w:r w:rsidRPr="00510A6B">
        <w:rPr>
          <w:rFonts w:asciiTheme="majorHAnsi" w:hAnsiTheme="majorHAnsi" w:cstheme="majorHAnsi"/>
          <w:color w:val="5F497A" w:themeColor="accent4" w:themeShade="BF"/>
        </w:rPr>
        <w:t xml:space="preserve"> </w:t>
      </w:r>
      <w:r w:rsidRPr="001250B6">
        <w:rPr>
          <w:rFonts w:asciiTheme="majorHAnsi" w:hAnsiTheme="majorHAnsi" w:cstheme="majorHAnsi"/>
        </w:rPr>
        <w:t>y la rendición de cuentas respecto a las acciones de gobierno.</w:t>
      </w:r>
    </w:p>
    <w:p w14:paraId="122C23EF" w14:textId="76CCA43E" w:rsidR="001C6499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lastRenderedPageBreak/>
        <w:t xml:space="preserve">4.3.1. </w:t>
      </w:r>
      <w:r w:rsidR="001C6499" w:rsidRPr="001250B6">
        <w:rPr>
          <w:rFonts w:asciiTheme="majorHAnsi" w:hAnsiTheme="majorHAnsi" w:cstheme="majorHAnsi"/>
          <w:color w:val="5F497A" w:themeColor="accent4" w:themeShade="BF"/>
        </w:rPr>
        <w:t>Analizando los subsidios agrícolas en México</w:t>
      </w:r>
    </w:p>
    <w:p w14:paraId="08E2D580" w14:textId="4BD3288E" w:rsidR="00FD37D7" w:rsidRPr="001250B6" w:rsidRDefault="00223114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La ONG</w:t>
      </w:r>
      <w:r w:rsidR="001C6499" w:rsidRPr="001250B6">
        <w:rPr>
          <w:rFonts w:asciiTheme="majorHAnsi" w:hAnsiTheme="majorHAnsi" w:cstheme="majorHAnsi"/>
          <w:lang w:val="es-ES"/>
        </w:rPr>
        <w:t xml:space="preserve"> mexicana </w:t>
      </w:r>
      <w:hyperlink r:id="rId83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Fundar</w:t>
        </w:r>
      </w:hyperlink>
      <w:r w:rsidRPr="001250B6">
        <w:rPr>
          <w:rFonts w:asciiTheme="majorHAnsi" w:hAnsiTheme="majorHAnsi" w:cstheme="majorHAnsi"/>
          <w:lang w:val="es-ES"/>
        </w:rPr>
        <w:t xml:space="preserve"> (Centro de Análisis e Investigación)</w:t>
      </w:r>
      <w:r w:rsidR="002A0DE5" w:rsidRPr="001250B6">
        <w:rPr>
          <w:rFonts w:asciiTheme="majorHAnsi" w:hAnsiTheme="majorHAnsi" w:cstheme="majorHAnsi"/>
          <w:lang w:val="es-ES"/>
        </w:rPr>
        <w:t xml:space="preserve"> ha creado la plataforma "</w:t>
      </w:r>
      <w:hyperlink r:id="rId84" w:history="1">
        <w:r w:rsidR="002A0DE5" w:rsidRPr="001250B6">
          <w:rPr>
            <w:rStyle w:val="Hipervnculo"/>
            <w:rFonts w:asciiTheme="majorHAnsi" w:hAnsiTheme="majorHAnsi" w:cstheme="majorHAnsi"/>
            <w:lang w:val="es-ES"/>
          </w:rPr>
          <w:t>Subsidios al Campo</w:t>
        </w:r>
      </w:hyperlink>
      <w:r w:rsidRPr="001250B6">
        <w:rPr>
          <w:rFonts w:asciiTheme="majorHAnsi" w:hAnsiTheme="majorHAnsi" w:cstheme="majorHAnsi"/>
          <w:lang w:val="es-ES"/>
        </w:rPr>
        <w:t>"</w:t>
      </w:r>
      <w:r w:rsidR="002A0DE5" w:rsidRPr="001250B6">
        <w:rPr>
          <w:rFonts w:asciiTheme="majorHAnsi" w:hAnsiTheme="majorHAnsi" w:cstheme="majorHAnsi"/>
          <w:lang w:val="es-ES"/>
        </w:rPr>
        <w:t xml:space="preserve"> a través de la cual se puede acceder a los </w:t>
      </w:r>
      <w:r w:rsidR="002A0DE5"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datos</w:t>
      </w:r>
      <w:r w:rsidR="002A0DE5"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="002A0DE5" w:rsidRPr="001250B6">
        <w:rPr>
          <w:rFonts w:asciiTheme="majorHAnsi" w:hAnsiTheme="majorHAnsi" w:cstheme="majorHAnsi"/>
          <w:lang w:val="es-ES"/>
        </w:rPr>
        <w:t>sobre los subsidios agrícolas en formato abierto</w:t>
      </w:r>
      <w:r w:rsidRPr="001250B6">
        <w:rPr>
          <w:rFonts w:asciiTheme="majorHAnsi" w:hAnsiTheme="majorHAnsi" w:cstheme="majorHAnsi"/>
          <w:lang w:val="es-ES"/>
        </w:rPr>
        <w:t xml:space="preserve"> provenientes de diversas fuentes oficiales del gobierno</w:t>
      </w:r>
      <w:r w:rsidR="002A0DE5" w:rsidRPr="001250B6">
        <w:rPr>
          <w:rFonts w:asciiTheme="majorHAnsi" w:hAnsiTheme="majorHAnsi" w:cstheme="majorHAnsi"/>
          <w:lang w:val="es-ES"/>
        </w:rPr>
        <w:t xml:space="preserve">. </w:t>
      </w:r>
      <w:r w:rsidRPr="001250B6">
        <w:rPr>
          <w:rFonts w:asciiTheme="majorHAnsi" w:hAnsiTheme="majorHAnsi" w:cstheme="majorHAnsi"/>
          <w:lang w:val="es-ES"/>
        </w:rPr>
        <w:t xml:space="preserve">Esta plataforma permite conocer, entre otros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datos</w:t>
      </w:r>
      <w:r w:rsidRPr="001250B6">
        <w:rPr>
          <w:rFonts w:asciiTheme="majorHAnsi" w:hAnsiTheme="majorHAnsi" w:cstheme="majorHAnsi"/>
          <w:lang w:val="es-ES"/>
        </w:rPr>
        <w:t xml:space="preserve">, quiénes y dónde están las personas que han recibido apoyo, qué productos reciben más dinero y cuáles menos o los estados que concentran los subsidios. </w:t>
      </w:r>
    </w:p>
    <w:p w14:paraId="59AD1B49" w14:textId="30E29C66" w:rsidR="006B3E3E" w:rsidRPr="001250B6" w:rsidRDefault="002A0DE5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La plataforma ha </w:t>
      </w:r>
      <w:r w:rsidR="001C6499" w:rsidRPr="001250B6">
        <w:rPr>
          <w:rFonts w:asciiTheme="majorHAnsi" w:hAnsiTheme="majorHAnsi" w:cstheme="majorHAnsi"/>
          <w:lang w:val="es-ES"/>
        </w:rPr>
        <w:t xml:space="preserve">dado lugar a que se </w:t>
      </w:r>
      <w:r w:rsidR="00223114" w:rsidRPr="001250B6">
        <w:rPr>
          <w:rFonts w:asciiTheme="majorHAnsi" w:hAnsiTheme="majorHAnsi" w:cstheme="majorHAnsi"/>
          <w:lang w:val="es-ES"/>
        </w:rPr>
        <w:t>ab</w:t>
      </w:r>
      <w:r w:rsidR="001C6499" w:rsidRPr="001250B6">
        <w:rPr>
          <w:rFonts w:asciiTheme="majorHAnsi" w:hAnsiTheme="majorHAnsi" w:cstheme="majorHAnsi"/>
          <w:lang w:val="es-ES"/>
        </w:rPr>
        <w:t>ra</w:t>
      </w:r>
      <w:r w:rsidR="00223114" w:rsidRPr="001250B6">
        <w:rPr>
          <w:rFonts w:asciiTheme="majorHAnsi" w:hAnsiTheme="majorHAnsi" w:cstheme="majorHAnsi"/>
          <w:lang w:val="es-ES"/>
        </w:rPr>
        <w:t xml:space="preserve"> el debate público sobre el destino de los apoyos financieros que el gobierno otorga al sector agropecuario, </w:t>
      </w:r>
      <w:r w:rsidRPr="001250B6">
        <w:rPr>
          <w:rFonts w:asciiTheme="majorHAnsi" w:hAnsiTheme="majorHAnsi" w:cstheme="majorHAnsi"/>
          <w:lang w:val="es-ES"/>
        </w:rPr>
        <w:t>contr</w:t>
      </w:r>
      <w:r w:rsidR="00223114" w:rsidRPr="001250B6">
        <w:rPr>
          <w:rFonts w:asciiTheme="majorHAnsi" w:hAnsiTheme="majorHAnsi" w:cstheme="majorHAnsi"/>
          <w:lang w:val="es-ES"/>
        </w:rPr>
        <w:t>ibuyendo</w:t>
      </w:r>
      <w:r w:rsidRPr="001250B6">
        <w:rPr>
          <w:rFonts w:asciiTheme="majorHAnsi" w:hAnsiTheme="majorHAnsi" w:cstheme="majorHAnsi"/>
          <w:lang w:val="es-ES"/>
        </w:rPr>
        <w:t xml:space="preserve"> a mejorar la inversión en </w:t>
      </w:r>
      <w:r w:rsidR="00223114" w:rsidRPr="001250B6">
        <w:rPr>
          <w:rFonts w:asciiTheme="majorHAnsi" w:hAnsiTheme="majorHAnsi" w:cstheme="majorHAnsi"/>
          <w:lang w:val="es-ES"/>
        </w:rPr>
        <w:t>esta</w:t>
      </w:r>
      <w:r w:rsidRPr="001250B6">
        <w:rPr>
          <w:rFonts w:asciiTheme="majorHAnsi" w:hAnsiTheme="majorHAnsi" w:cstheme="majorHAnsi"/>
          <w:lang w:val="es-ES"/>
        </w:rPr>
        <w:t xml:space="preserve"> área,</w:t>
      </w:r>
      <w:r w:rsidR="00223114" w:rsidRPr="001250B6">
        <w:rPr>
          <w:rFonts w:asciiTheme="majorHAnsi" w:hAnsiTheme="majorHAnsi" w:cstheme="majorHAnsi"/>
          <w:lang w:val="es-ES"/>
        </w:rPr>
        <w:t xml:space="preserve"> optimizar el reparto de los subsidios, combatir la desigualdad y la exclusión,</w:t>
      </w:r>
      <w:r w:rsidRPr="001250B6">
        <w:rPr>
          <w:rFonts w:asciiTheme="majorHAnsi" w:hAnsiTheme="majorHAnsi" w:cstheme="majorHAnsi"/>
          <w:lang w:val="es-ES"/>
        </w:rPr>
        <w:t xml:space="preserve"> </w:t>
      </w:r>
      <w:hyperlink r:id="rId85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apoyar a los pequeños productores</w:t>
        </w:r>
      </w:hyperlink>
      <w:r w:rsidRPr="001250B6">
        <w:rPr>
          <w:rFonts w:asciiTheme="majorHAnsi" w:hAnsiTheme="majorHAnsi" w:cstheme="majorHAnsi"/>
          <w:lang w:val="es-ES"/>
        </w:rPr>
        <w:t xml:space="preserve"> y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aumentar la transparencia</w:t>
      </w:r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>en el proceso.</w:t>
      </w:r>
      <w:r w:rsidR="00223114" w:rsidRPr="001250B6">
        <w:rPr>
          <w:rFonts w:asciiTheme="majorHAnsi" w:hAnsiTheme="majorHAnsi" w:cstheme="majorHAnsi"/>
          <w:lang w:val="es-ES"/>
        </w:rPr>
        <w:t xml:space="preserve"> Al mismo tiempo</w:t>
      </w:r>
      <w:r w:rsidR="00B64A48">
        <w:rPr>
          <w:rFonts w:asciiTheme="majorHAnsi" w:hAnsiTheme="majorHAnsi" w:cstheme="majorHAnsi"/>
          <w:lang w:val="es-ES"/>
        </w:rPr>
        <w:t>,</w:t>
      </w:r>
      <w:r w:rsidR="00223114" w:rsidRPr="001250B6">
        <w:rPr>
          <w:rFonts w:asciiTheme="majorHAnsi" w:hAnsiTheme="majorHAnsi" w:cstheme="majorHAnsi"/>
          <w:lang w:val="es-ES"/>
        </w:rPr>
        <w:t xml:space="preserve"> se ha abierto también un proceso de diálogo sobre la necesidad de modernizar y mejorar los padrones de beneficiarios.</w:t>
      </w:r>
    </w:p>
    <w:p w14:paraId="59CAE3C4" w14:textId="23C5DB0E" w:rsidR="001C6499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t xml:space="preserve">4.3.2. </w:t>
      </w:r>
      <w:r w:rsidR="001C6499" w:rsidRPr="001250B6">
        <w:rPr>
          <w:rFonts w:asciiTheme="majorHAnsi" w:hAnsiTheme="majorHAnsi" w:cstheme="majorHAnsi"/>
          <w:color w:val="5F497A" w:themeColor="accent4" w:themeShade="BF"/>
        </w:rPr>
        <w:t xml:space="preserve">Entendiendo el gasto público de </w:t>
      </w:r>
      <w:r w:rsidR="006B3E3E" w:rsidRPr="001250B6">
        <w:rPr>
          <w:rFonts w:asciiTheme="majorHAnsi" w:hAnsiTheme="majorHAnsi" w:cstheme="majorHAnsi"/>
          <w:color w:val="5F497A" w:themeColor="accent4" w:themeShade="BF"/>
        </w:rPr>
        <w:t>Austria</w:t>
      </w:r>
    </w:p>
    <w:p w14:paraId="58D9FA0A" w14:textId="6721EAFA" w:rsidR="001C6499" w:rsidRPr="001250B6" w:rsidRDefault="001C6499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 xml:space="preserve">El proyecto </w:t>
      </w:r>
      <w:hyperlink r:id="rId86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offenerhaushalt.at</w:t>
        </w:r>
      </w:hyperlink>
      <w:r w:rsidRPr="001250B6">
        <w:rPr>
          <w:rFonts w:asciiTheme="majorHAnsi" w:hAnsiTheme="majorHAnsi" w:cstheme="majorHAnsi"/>
          <w:lang w:val="es-ES"/>
        </w:rPr>
        <w:t xml:space="preserve">, puesto en marcha por el Centro para la Investigación en la Administración Pública (KDZ), tiene como objetivo el proporcionar un acceso a toda la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información sobre el gasto público</w:t>
      </w:r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>de las administraciones locales en Austria de una forma visual más intuitiva aunque en profundidad, de forma que sea posible por ejemplo detectar patrones comunes.</w:t>
      </w:r>
    </w:p>
    <w:p w14:paraId="60FCB30F" w14:textId="20E94AAD" w:rsidR="006B3E3E" w:rsidRPr="001250B6" w:rsidRDefault="001C6499" w:rsidP="00DC27BA">
      <w:pPr>
        <w:pStyle w:val="Normal1"/>
        <w:spacing w:after="240" w:line="360" w:lineRule="auto"/>
        <w:jc w:val="both"/>
        <w:rPr>
          <w:rFonts w:asciiTheme="majorHAnsi" w:hAnsiTheme="majorHAnsi" w:cstheme="majorHAnsi"/>
          <w:lang w:val="es-ES"/>
        </w:rPr>
      </w:pPr>
      <w:r w:rsidRPr="001250B6">
        <w:rPr>
          <w:rFonts w:asciiTheme="majorHAnsi" w:hAnsiTheme="majorHAnsi" w:cstheme="majorHAnsi"/>
          <w:lang w:val="es-ES"/>
        </w:rPr>
        <w:t>Hasta la fecha</w:t>
      </w:r>
      <w:r w:rsidR="00B64A48">
        <w:rPr>
          <w:rFonts w:asciiTheme="majorHAnsi" w:hAnsiTheme="majorHAnsi" w:cstheme="majorHAnsi"/>
          <w:lang w:val="es-ES"/>
        </w:rPr>
        <w:t>,</w:t>
      </w:r>
      <w:r w:rsidRPr="001250B6">
        <w:rPr>
          <w:rFonts w:asciiTheme="majorHAnsi" w:hAnsiTheme="majorHAnsi" w:cstheme="majorHAnsi"/>
          <w:lang w:val="es-ES"/>
        </w:rPr>
        <w:t xml:space="preserve"> más de 900 administraciones locales han compartido sus </w:t>
      </w:r>
      <w:r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>datos de gasto público</w:t>
      </w:r>
      <w:r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Pr="001250B6">
        <w:rPr>
          <w:rFonts w:asciiTheme="majorHAnsi" w:hAnsiTheme="majorHAnsi" w:cstheme="majorHAnsi"/>
          <w:lang w:val="es-ES"/>
        </w:rPr>
        <w:t xml:space="preserve">con el proyecto, lo que ha permitido ya poner en marcha algunos análisis detallados como por ejemplo las proyecciones sobre el </w:t>
      </w:r>
      <w:hyperlink r:id="rId87" w:history="1">
        <w:r w:rsidRPr="001250B6">
          <w:rPr>
            <w:rStyle w:val="Hipervnculo"/>
            <w:rFonts w:asciiTheme="majorHAnsi" w:hAnsiTheme="majorHAnsi" w:cstheme="majorHAnsi"/>
            <w:lang w:val="es-ES"/>
          </w:rPr>
          <w:t>estado financiero futuro de las administraciones públicas</w:t>
        </w:r>
        <w:r w:rsidR="00122C19" w:rsidRPr="001250B6">
          <w:rPr>
            <w:rStyle w:val="Hipervnculo"/>
            <w:rFonts w:asciiTheme="majorHAnsi" w:hAnsiTheme="majorHAnsi" w:cstheme="majorHAnsi"/>
            <w:lang w:val="es-ES"/>
          </w:rPr>
          <w:t xml:space="preserve"> locales</w:t>
        </w:r>
      </w:hyperlink>
      <w:r w:rsidRPr="001250B6">
        <w:rPr>
          <w:rFonts w:asciiTheme="majorHAnsi" w:hAnsiTheme="majorHAnsi" w:cstheme="majorHAnsi"/>
          <w:lang w:val="es-ES"/>
        </w:rPr>
        <w:t xml:space="preserve">. Además, algunas ciudades como </w:t>
      </w:r>
      <w:hyperlink r:id="rId88" w:history="1">
        <w:r w:rsidR="00122C19" w:rsidRPr="001250B6">
          <w:rPr>
            <w:rStyle w:val="Hipervnculo"/>
            <w:rFonts w:asciiTheme="majorHAnsi" w:hAnsiTheme="majorHAnsi" w:cstheme="majorHAnsi"/>
            <w:lang w:val="es-ES"/>
          </w:rPr>
          <w:t>Salzburgo</w:t>
        </w:r>
      </w:hyperlink>
      <w:r w:rsidR="00122C19" w:rsidRPr="001250B6">
        <w:rPr>
          <w:rFonts w:asciiTheme="majorHAnsi" w:hAnsiTheme="majorHAnsi" w:cstheme="majorHAnsi"/>
          <w:lang w:val="es-ES"/>
        </w:rPr>
        <w:t xml:space="preserve"> o </w:t>
      </w:r>
      <w:hyperlink r:id="rId89" w:history="1">
        <w:r w:rsidR="00122C19" w:rsidRPr="001250B6">
          <w:rPr>
            <w:rStyle w:val="Hipervnculo"/>
            <w:rFonts w:asciiTheme="majorHAnsi" w:hAnsiTheme="majorHAnsi" w:cstheme="majorHAnsi"/>
            <w:lang w:val="es-ES"/>
          </w:rPr>
          <w:t>Linz</w:t>
        </w:r>
      </w:hyperlink>
      <w:r w:rsidR="00122C19" w:rsidRPr="001250B6">
        <w:rPr>
          <w:rFonts w:asciiTheme="majorHAnsi" w:hAnsiTheme="majorHAnsi" w:cstheme="majorHAnsi"/>
          <w:lang w:val="es-ES"/>
        </w:rPr>
        <w:t xml:space="preserve"> han puesto en marcha también sus propias extensiones del proyecto original </w:t>
      </w:r>
      <w:r w:rsidR="00122C19"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t xml:space="preserve">añadiendo </w:t>
      </w:r>
      <w:r w:rsidR="00122C19" w:rsidRPr="00510A6B">
        <w:rPr>
          <w:rFonts w:asciiTheme="majorHAnsi" w:hAnsiTheme="majorHAnsi" w:cstheme="majorHAnsi"/>
          <w:b/>
          <w:color w:val="5F497A" w:themeColor="accent4" w:themeShade="BF"/>
          <w:lang w:val="es-ES"/>
        </w:rPr>
        <w:lastRenderedPageBreak/>
        <w:t>datos adicionales</w:t>
      </w:r>
      <w:r w:rsidR="00122C19" w:rsidRPr="00510A6B">
        <w:rPr>
          <w:rFonts w:asciiTheme="majorHAnsi" w:hAnsiTheme="majorHAnsi" w:cstheme="majorHAnsi"/>
          <w:color w:val="5F497A" w:themeColor="accent4" w:themeShade="BF"/>
          <w:lang w:val="es-ES"/>
        </w:rPr>
        <w:t xml:space="preserve"> </w:t>
      </w:r>
      <w:r w:rsidR="00122C19" w:rsidRPr="001250B6">
        <w:rPr>
          <w:rFonts w:asciiTheme="majorHAnsi" w:hAnsiTheme="majorHAnsi" w:cstheme="majorHAnsi"/>
          <w:lang w:val="es-ES"/>
        </w:rPr>
        <w:t>sobre subvenciones y subsidios otorgados por la ciudad</w:t>
      </w:r>
      <w:r w:rsidRPr="001250B6">
        <w:rPr>
          <w:rFonts w:asciiTheme="majorHAnsi" w:hAnsiTheme="majorHAnsi" w:cstheme="majorHAnsi"/>
          <w:lang w:val="es-ES"/>
        </w:rPr>
        <w:t xml:space="preserve"> </w:t>
      </w:r>
      <w:r w:rsidR="00122C19" w:rsidRPr="001250B6">
        <w:rPr>
          <w:rFonts w:asciiTheme="majorHAnsi" w:hAnsiTheme="majorHAnsi" w:cstheme="majorHAnsi"/>
          <w:lang w:val="es-ES"/>
        </w:rPr>
        <w:t>a organi</w:t>
      </w:r>
      <w:r w:rsidR="00805809" w:rsidRPr="001250B6">
        <w:rPr>
          <w:rFonts w:asciiTheme="majorHAnsi" w:hAnsiTheme="majorHAnsi" w:cstheme="majorHAnsi"/>
          <w:lang w:val="es-ES"/>
        </w:rPr>
        <w:t>zaciones sociales y culturales.</w:t>
      </w:r>
    </w:p>
    <w:p w14:paraId="331224CB" w14:textId="34F13A03" w:rsidR="005A5D75" w:rsidRPr="00DC27BA" w:rsidRDefault="00231AF9" w:rsidP="00DC27BA">
      <w:pPr>
        <w:pStyle w:val="Ttulo3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t>4</w:t>
      </w:r>
      <w:r w:rsidR="00FF7F70" w:rsidRPr="001250B6">
        <w:rPr>
          <w:rFonts w:asciiTheme="majorHAnsi" w:hAnsiTheme="majorHAnsi" w:cstheme="majorHAnsi"/>
          <w:color w:val="5F497A" w:themeColor="accent4" w:themeShade="BF"/>
        </w:rPr>
        <w:t xml:space="preserve">.4. </w:t>
      </w:r>
      <w:r w:rsidR="004F7FCB" w:rsidRPr="001250B6">
        <w:rPr>
          <w:rFonts w:asciiTheme="majorHAnsi" w:hAnsiTheme="majorHAnsi" w:cstheme="majorHAnsi"/>
          <w:color w:val="5F497A" w:themeColor="accent4" w:themeShade="BF"/>
        </w:rPr>
        <w:t>Recuperando la confianza de la ciudadanía en sus gobiernos</w:t>
      </w:r>
    </w:p>
    <w:p w14:paraId="1E8D4B71" w14:textId="208A69C7" w:rsidR="00E4449B" w:rsidRPr="001250B6" w:rsidRDefault="00E4449B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  <w:r w:rsidRPr="001250B6">
        <w:rPr>
          <w:rFonts w:asciiTheme="majorHAnsi" w:eastAsia="Calibri" w:hAnsiTheme="majorHAnsi" w:cstheme="majorHAnsi"/>
        </w:rPr>
        <w:t>En un momento en el que la confianza de los ciudadano</w:t>
      </w:r>
      <w:r w:rsidR="00045FEE" w:rsidRPr="001250B6">
        <w:rPr>
          <w:rFonts w:asciiTheme="majorHAnsi" w:eastAsia="Calibri" w:hAnsiTheme="majorHAnsi" w:cstheme="majorHAnsi"/>
        </w:rPr>
        <w:t xml:space="preserve">s en sus gobiernos se encuentra </w:t>
      </w:r>
      <w:r w:rsidRPr="001250B6">
        <w:rPr>
          <w:rFonts w:asciiTheme="majorHAnsi" w:eastAsia="Calibri" w:hAnsiTheme="majorHAnsi" w:cstheme="majorHAnsi"/>
        </w:rPr>
        <w:t xml:space="preserve">en </w:t>
      </w:r>
      <w:hyperlink r:id="rId90" w:history="1">
        <w:r w:rsidRPr="001250B6">
          <w:rPr>
            <w:rStyle w:val="Hipervnculo"/>
            <w:rFonts w:asciiTheme="majorHAnsi" w:eastAsia="Calibri" w:hAnsiTheme="majorHAnsi" w:cstheme="majorHAnsi"/>
          </w:rPr>
          <w:t>niveles hist</w:t>
        </w:r>
        <w:r w:rsidR="00045FEE" w:rsidRPr="001250B6">
          <w:rPr>
            <w:rStyle w:val="Hipervnculo"/>
            <w:rFonts w:asciiTheme="majorHAnsi" w:eastAsia="Calibri" w:hAnsiTheme="majorHAnsi" w:cstheme="majorHAnsi"/>
          </w:rPr>
          <w:t>óricamente bajos</w:t>
        </w:r>
      </w:hyperlink>
      <w:r w:rsidRPr="001250B6">
        <w:rPr>
          <w:rFonts w:asciiTheme="majorHAnsi" w:eastAsia="Calibri" w:hAnsiTheme="majorHAnsi" w:cstheme="majorHAnsi"/>
        </w:rPr>
        <w:t xml:space="preserve"> en todo el mundo, los </w:t>
      </w:r>
      <w:r w:rsidRPr="00510A6B">
        <w:rPr>
          <w:rFonts w:asciiTheme="majorHAnsi" w:eastAsia="Calibri" w:hAnsiTheme="majorHAnsi" w:cstheme="majorHAnsi"/>
          <w:b/>
          <w:color w:val="5F497A" w:themeColor="accent4" w:themeShade="BF"/>
        </w:rPr>
        <w:t>datos abiertos</w:t>
      </w:r>
      <w:r w:rsidRPr="00510A6B">
        <w:rPr>
          <w:rFonts w:asciiTheme="majorHAnsi" w:eastAsia="Calibri" w:hAnsiTheme="majorHAnsi" w:cstheme="majorHAnsi"/>
          <w:color w:val="5F497A" w:themeColor="accent4" w:themeShade="BF"/>
        </w:rPr>
        <w:t xml:space="preserve"> </w:t>
      </w:r>
      <w:r w:rsidRPr="001250B6">
        <w:rPr>
          <w:rFonts w:asciiTheme="majorHAnsi" w:eastAsia="Calibri" w:hAnsiTheme="majorHAnsi" w:cstheme="majorHAnsi"/>
        </w:rPr>
        <w:t xml:space="preserve">se revelan como una </w:t>
      </w:r>
      <w:r w:rsidR="007E461E" w:rsidRPr="001250B6">
        <w:rPr>
          <w:rFonts w:asciiTheme="majorHAnsi" w:eastAsia="Calibri" w:hAnsiTheme="majorHAnsi" w:cstheme="majorHAnsi"/>
        </w:rPr>
        <w:t xml:space="preserve">innovadora </w:t>
      </w:r>
      <w:r w:rsidRPr="00510A6B">
        <w:rPr>
          <w:rFonts w:asciiTheme="majorHAnsi" w:eastAsia="Calibri" w:hAnsiTheme="majorHAnsi" w:cstheme="majorHAnsi"/>
          <w:b/>
          <w:color w:val="5F497A" w:themeColor="accent4" w:themeShade="BF"/>
        </w:rPr>
        <w:t xml:space="preserve">herramienta </w:t>
      </w:r>
      <w:r w:rsidR="007E461E" w:rsidRPr="00510A6B">
        <w:rPr>
          <w:rFonts w:asciiTheme="majorHAnsi" w:eastAsia="Calibri" w:hAnsiTheme="majorHAnsi" w:cstheme="majorHAnsi"/>
          <w:b/>
          <w:color w:val="5F497A" w:themeColor="accent4" w:themeShade="BF"/>
        </w:rPr>
        <w:t>de transparencia</w:t>
      </w:r>
      <w:r w:rsidR="007E461E" w:rsidRPr="00510A6B">
        <w:rPr>
          <w:rFonts w:asciiTheme="majorHAnsi" w:eastAsia="Calibri" w:hAnsiTheme="majorHAnsi" w:cstheme="majorHAnsi"/>
          <w:color w:val="5F497A" w:themeColor="accent4" w:themeShade="BF"/>
        </w:rPr>
        <w:t xml:space="preserve"> </w:t>
      </w:r>
      <w:r w:rsidRPr="001250B6">
        <w:rPr>
          <w:rFonts w:asciiTheme="majorHAnsi" w:eastAsia="Calibri" w:hAnsiTheme="majorHAnsi" w:cstheme="majorHAnsi"/>
        </w:rPr>
        <w:t>capaz de darle la vuelta a esta situación.</w:t>
      </w:r>
    </w:p>
    <w:p w14:paraId="3A598D0A" w14:textId="254B5F3B" w:rsidR="001C6499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t xml:space="preserve">4.4.1. </w:t>
      </w:r>
      <w:r w:rsidR="001C6499" w:rsidRPr="001250B6">
        <w:rPr>
          <w:rFonts w:asciiTheme="majorHAnsi" w:hAnsiTheme="majorHAnsi" w:cstheme="majorHAnsi"/>
          <w:color w:val="5F497A" w:themeColor="accent4" w:themeShade="BF"/>
        </w:rPr>
        <w:t>Transparencia Parlamentaria en Noruega</w:t>
      </w:r>
    </w:p>
    <w:p w14:paraId="187974B6" w14:textId="18849758" w:rsidR="00DF5527" w:rsidRDefault="00440B02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  <w:r w:rsidRPr="001250B6">
        <w:rPr>
          <w:rFonts w:asciiTheme="majorHAnsi" w:eastAsia="Calibri" w:hAnsiTheme="majorHAnsi" w:cstheme="majorHAnsi"/>
        </w:rPr>
        <w:t xml:space="preserve">En Noruega se almacenan más de 15 millones de registros anuales en los archivos parlamentarios y al mismo tiempo se llevan a cabo más de 200.000 peticiones de </w:t>
      </w:r>
      <w:r w:rsidRPr="00510A6B">
        <w:rPr>
          <w:rFonts w:asciiTheme="majorHAnsi" w:eastAsia="Calibri" w:hAnsiTheme="majorHAnsi" w:cstheme="majorHAnsi"/>
          <w:b/>
          <w:color w:val="5F497A" w:themeColor="accent4" w:themeShade="BF"/>
        </w:rPr>
        <w:t>acceso a la información</w:t>
      </w:r>
      <w:r w:rsidRPr="001250B6">
        <w:rPr>
          <w:rFonts w:asciiTheme="majorHAnsi" w:eastAsia="Calibri" w:hAnsiTheme="majorHAnsi" w:cstheme="majorHAnsi"/>
        </w:rPr>
        <w:t>, de las cuales se estima que alrededor del 80% podrían resolverse de forma automática si los archivos fuesen públicos.</w:t>
      </w:r>
    </w:p>
    <w:p w14:paraId="09849F7E" w14:textId="1A32147E" w:rsidR="00DF5527" w:rsidRPr="001250B6" w:rsidRDefault="00270BBD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  <w:noProof/>
          <w:lang w:val="es-ES"/>
        </w:rPr>
        <w:drawing>
          <wp:inline distT="0" distB="0" distL="0" distR="0" wp14:anchorId="329167EB" wp14:editId="59D24E61">
            <wp:extent cx="5390515" cy="2084070"/>
            <wp:effectExtent l="0" t="0" r="635" b="0"/>
            <wp:docPr id="13" name="Imagen 13" descr="img_Tabl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Tabla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0B8" w:rsidRPr="001250B6">
        <w:rPr>
          <w:rFonts w:asciiTheme="majorHAnsi" w:eastAsia="Calibri" w:hAnsiTheme="majorHAnsi" w:cstheme="majorHAnsi"/>
        </w:rPr>
        <w:t xml:space="preserve">A todo ello hay que sumar también la campaña de monitorización realizada por el sitio web </w:t>
      </w:r>
      <w:hyperlink r:id="rId92" w:history="1">
        <w:proofErr w:type="spellStart"/>
        <w:r w:rsidR="004D00B8" w:rsidRPr="001250B6">
          <w:rPr>
            <w:rStyle w:val="Hipervnculo"/>
            <w:rFonts w:asciiTheme="majorHAnsi" w:eastAsia="Calibri" w:hAnsiTheme="majorHAnsi" w:cstheme="majorHAnsi"/>
          </w:rPr>
          <w:t>Holder</w:t>
        </w:r>
        <w:proofErr w:type="spellEnd"/>
        <w:r w:rsidR="004D00B8" w:rsidRPr="001250B6">
          <w:rPr>
            <w:rStyle w:val="Hipervnculo"/>
            <w:rFonts w:asciiTheme="majorHAnsi" w:eastAsia="Calibri" w:hAnsiTheme="majorHAnsi" w:cstheme="majorHAnsi"/>
          </w:rPr>
          <w:t xml:space="preserve"> De Ord</w:t>
        </w:r>
      </w:hyperlink>
      <w:r w:rsidR="004D00B8" w:rsidRPr="001250B6">
        <w:rPr>
          <w:rFonts w:asciiTheme="majorHAnsi" w:eastAsia="Calibri" w:hAnsiTheme="majorHAnsi" w:cstheme="majorHAnsi"/>
        </w:rPr>
        <w:t xml:space="preserve"> (¿</w:t>
      </w:r>
      <w:r w:rsidR="00986E29" w:rsidRPr="001250B6">
        <w:rPr>
          <w:rFonts w:asciiTheme="majorHAnsi" w:eastAsia="Calibri" w:hAnsiTheme="majorHAnsi" w:cstheme="majorHAnsi"/>
        </w:rPr>
        <w:t>m</w:t>
      </w:r>
      <w:r w:rsidR="004D00B8" w:rsidRPr="001250B6">
        <w:rPr>
          <w:rFonts w:asciiTheme="majorHAnsi" w:eastAsia="Calibri" w:hAnsiTheme="majorHAnsi" w:cstheme="majorHAnsi"/>
        </w:rPr>
        <w:t>antienen sus promesas?) cuyo objetivo es el de proporcionar a los votantes una comparativa entre</w:t>
      </w:r>
      <w:r w:rsidR="00DF5527" w:rsidRPr="001250B6">
        <w:rPr>
          <w:rFonts w:asciiTheme="majorHAnsi" w:eastAsia="Calibri" w:hAnsiTheme="majorHAnsi" w:cstheme="majorHAnsi"/>
        </w:rPr>
        <w:t xml:space="preserve"> las promesas de los políticos durante las campañas electorales y sus acciones reales de gobierno posteriormente.</w:t>
      </w:r>
    </w:p>
    <w:p w14:paraId="2CEDD2F1" w14:textId="4FC96859" w:rsidR="001C6499" w:rsidRPr="001250B6" w:rsidRDefault="00231AF9" w:rsidP="00231AF9">
      <w:pPr>
        <w:pStyle w:val="Ttulo4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lastRenderedPageBreak/>
        <w:t xml:space="preserve">4.4.2. </w:t>
      </w:r>
      <w:r w:rsidR="001C6499" w:rsidRPr="001250B6">
        <w:rPr>
          <w:rFonts w:asciiTheme="majorHAnsi" w:hAnsiTheme="majorHAnsi" w:cstheme="majorHAnsi"/>
          <w:color w:val="5F497A" w:themeColor="accent4" w:themeShade="BF"/>
        </w:rPr>
        <w:t>El Portal de Transparencia en Brasil</w:t>
      </w:r>
    </w:p>
    <w:p w14:paraId="51A6D47F" w14:textId="77777777" w:rsidR="005A5923" w:rsidRDefault="00DF5527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  <w:r w:rsidRPr="001250B6">
        <w:rPr>
          <w:rFonts w:asciiTheme="majorHAnsi" w:eastAsia="Calibri" w:hAnsiTheme="majorHAnsi" w:cstheme="majorHAnsi"/>
        </w:rPr>
        <w:t xml:space="preserve">En el año 2004 se creó en Brasil el </w:t>
      </w:r>
      <w:hyperlink r:id="rId93" w:history="1">
        <w:r w:rsidRPr="001250B6">
          <w:rPr>
            <w:rStyle w:val="Hipervnculo"/>
            <w:rFonts w:asciiTheme="majorHAnsi" w:eastAsia="Calibri" w:hAnsiTheme="majorHAnsi" w:cstheme="majorHAnsi"/>
          </w:rPr>
          <w:t>Portal de Transparencia</w:t>
        </w:r>
      </w:hyperlink>
      <w:r w:rsidRPr="001250B6">
        <w:rPr>
          <w:rFonts w:asciiTheme="majorHAnsi" w:eastAsia="Calibri" w:hAnsiTheme="majorHAnsi" w:cstheme="majorHAnsi"/>
        </w:rPr>
        <w:t xml:space="preserve"> como herramienta para mejorar la </w:t>
      </w:r>
      <w:r w:rsidRPr="00510A6B">
        <w:rPr>
          <w:rFonts w:asciiTheme="majorHAnsi" w:eastAsia="Calibri" w:hAnsiTheme="majorHAnsi" w:cstheme="majorHAnsi"/>
          <w:b/>
          <w:color w:val="5F497A" w:themeColor="accent4" w:themeShade="BF"/>
        </w:rPr>
        <w:t>transparencia fiscal</w:t>
      </w:r>
      <w:r w:rsidRPr="00510A6B">
        <w:rPr>
          <w:rFonts w:asciiTheme="majorHAnsi" w:eastAsia="Calibri" w:hAnsiTheme="majorHAnsi" w:cstheme="majorHAnsi"/>
          <w:color w:val="5F497A" w:themeColor="accent4" w:themeShade="BF"/>
        </w:rPr>
        <w:t xml:space="preserve"> </w:t>
      </w:r>
      <w:r w:rsidRPr="001250B6">
        <w:rPr>
          <w:rFonts w:asciiTheme="majorHAnsi" w:eastAsia="Calibri" w:hAnsiTheme="majorHAnsi" w:cstheme="majorHAnsi"/>
        </w:rPr>
        <w:t xml:space="preserve">del país a través de la publicación en abierto de los </w:t>
      </w:r>
      <w:r w:rsidRPr="00510A6B">
        <w:rPr>
          <w:rFonts w:asciiTheme="majorHAnsi" w:eastAsia="Calibri" w:hAnsiTheme="majorHAnsi" w:cstheme="majorHAnsi"/>
          <w:b/>
          <w:color w:val="5F497A" w:themeColor="accent4" w:themeShade="BF"/>
        </w:rPr>
        <w:t>datos de presupuesto público</w:t>
      </w:r>
      <w:r w:rsidRPr="001250B6">
        <w:rPr>
          <w:rFonts w:asciiTheme="majorHAnsi" w:eastAsia="Calibri" w:hAnsiTheme="majorHAnsi" w:cstheme="majorHAnsi"/>
        </w:rPr>
        <w:t>.</w:t>
      </w:r>
      <w:r w:rsidR="000C26F7" w:rsidRPr="001250B6">
        <w:rPr>
          <w:rFonts w:asciiTheme="majorHAnsi" w:eastAsia="Calibri" w:hAnsiTheme="majorHAnsi" w:cstheme="majorHAnsi"/>
        </w:rPr>
        <w:t xml:space="preserve"> Con el paso de los años</w:t>
      </w:r>
      <w:r w:rsidR="00B64A48">
        <w:rPr>
          <w:rFonts w:asciiTheme="majorHAnsi" w:eastAsia="Calibri" w:hAnsiTheme="majorHAnsi" w:cstheme="majorHAnsi"/>
        </w:rPr>
        <w:t>,</w:t>
      </w:r>
      <w:r w:rsidR="000C26F7" w:rsidRPr="001250B6">
        <w:rPr>
          <w:rFonts w:asciiTheme="majorHAnsi" w:eastAsia="Calibri" w:hAnsiTheme="majorHAnsi" w:cstheme="majorHAnsi"/>
        </w:rPr>
        <w:t xml:space="preserve"> el portal ha sido mejorado hasta convertirse en una herramienta clave para la lucha contra el grave problema de corrupción generalizada que vive el país.</w:t>
      </w:r>
    </w:p>
    <w:p w14:paraId="41C7AB27" w14:textId="2237CA4F" w:rsidR="00374965" w:rsidRPr="001250B6" w:rsidRDefault="005A5923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  <w:noProof/>
          <w:lang w:val="es-ES"/>
        </w:rPr>
        <w:drawing>
          <wp:inline distT="0" distB="0" distL="0" distR="0" wp14:anchorId="5158EA60" wp14:editId="5B244F1F">
            <wp:extent cx="5390515" cy="2030730"/>
            <wp:effectExtent l="0" t="0" r="635" b="7620"/>
            <wp:docPr id="14" name="Imagen 14" descr="img_Cit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Cita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6F7" w:rsidRPr="001250B6">
        <w:rPr>
          <w:rFonts w:asciiTheme="majorHAnsi" w:eastAsia="Calibri" w:hAnsiTheme="majorHAnsi" w:cstheme="majorHAnsi"/>
        </w:rPr>
        <w:t xml:space="preserve"> </w:t>
      </w:r>
    </w:p>
    <w:p w14:paraId="3E13A858" w14:textId="392539F2" w:rsidR="006C55A0" w:rsidRDefault="000C26F7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  <w:r w:rsidRPr="001250B6">
        <w:rPr>
          <w:rFonts w:asciiTheme="majorHAnsi" w:eastAsia="Calibri" w:hAnsiTheme="majorHAnsi" w:cstheme="majorHAnsi"/>
        </w:rPr>
        <w:t>En la actualidad</w:t>
      </w:r>
      <w:r w:rsidR="001C4C3D">
        <w:rPr>
          <w:rFonts w:asciiTheme="majorHAnsi" w:eastAsia="Calibri" w:hAnsiTheme="majorHAnsi" w:cstheme="majorHAnsi"/>
        </w:rPr>
        <w:t>,</w:t>
      </w:r>
      <w:r w:rsidRPr="001250B6">
        <w:rPr>
          <w:rFonts w:asciiTheme="majorHAnsi" w:eastAsia="Calibri" w:hAnsiTheme="majorHAnsi" w:cstheme="majorHAnsi"/>
        </w:rPr>
        <w:t xml:space="preserve"> el portal cuenta con más de 900.000 visitantes únicos cada mes, y ha servido como referencia y modelo para otras iniciativas similares en Latinoamérica</w:t>
      </w:r>
      <w:r w:rsidR="00374965" w:rsidRPr="001250B6">
        <w:rPr>
          <w:rFonts w:asciiTheme="majorHAnsi" w:eastAsia="Calibri" w:hAnsiTheme="majorHAnsi" w:cstheme="majorHAnsi"/>
        </w:rPr>
        <w:t xml:space="preserve"> en países como México, Chile o el Salvador</w:t>
      </w:r>
      <w:r w:rsidRPr="001250B6">
        <w:rPr>
          <w:rFonts w:asciiTheme="majorHAnsi" w:eastAsia="Calibri" w:hAnsiTheme="majorHAnsi" w:cstheme="majorHAnsi"/>
        </w:rPr>
        <w:t>.</w:t>
      </w:r>
      <w:r w:rsidR="00374965" w:rsidRPr="001250B6">
        <w:rPr>
          <w:rFonts w:asciiTheme="majorHAnsi" w:eastAsia="Calibri" w:hAnsiTheme="majorHAnsi" w:cstheme="majorHAnsi"/>
        </w:rPr>
        <w:t xml:space="preserve"> Además, gracias a esta iniciativa pionera has surgido otras plataformas de control del gasto público en el país como "</w:t>
      </w:r>
      <w:proofErr w:type="spellStart"/>
      <w:r w:rsidR="004B799C">
        <w:fldChar w:fldCharType="begin"/>
      </w:r>
      <w:r w:rsidR="004B799C">
        <w:instrText xml:space="preserve"> HYPERLINK "http://orcamento.inesc.org.br/2015" </w:instrText>
      </w:r>
      <w:r w:rsidR="004B799C">
        <w:fldChar w:fldCharType="separate"/>
      </w:r>
      <w:r w:rsidR="00374965" w:rsidRPr="001250B6">
        <w:rPr>
          <w:rStyle w:val="Hipervnculo"/>
          <w:rFonts w:asciiTheme="majorHAnsi" w:eastAsia="Calibri" w:hAnsiTheme="majorHAnsi" w:cstheme="majorHAnsi"/>
        </w:rPr>
        <w:t>Orçamento</w:t>
      </w:r>
      <w:proofErr w:type="spellEnd"/>
      <w:r w:rsidR="00374965" w:rsidRPr="001250B6">
        <w:rPr>
          <w:rStyle w:val="Hipervnculo"/>
          <w:rFonts w:asciiTheme="majorHAnsi" w:eastAsia="Calibri" w:hAnsiTheme="majorHAnsi" w:cstheme="majorHAnsi"/>
        </w:rPr>
        <w:t xml:space="preserve"> </w:t>
      </w:r>
      <w:proofErr w:type="spellStart"/>
      <w:r w:rsidR="00374965" w:rsidRPr="001250B6">
        <w:rPr>
          <w:rStyle w:val="Hipervnculo"/>
          <w:rFonts w:asciiTheme="majorHAnsi" w:eastAsia="Calibri" w:hAnsiTheme="majorHAnsi" w:cstheme="majorHAnsi"/>
        </w:rPr>
        <w:t>ao</w:t>
      </w:r>
      <w:proofErr w:type="spellEnd"/>
      <w:r w:rsidR="00374965" w:rsidRPr="001250B6">
        <w:rPr>
          <w:rStyle w:val="Hipervnculo"/>
          <w:rFonts w:asciiTheme="majorHAnsi" w:eastAsia="Calibri" w:hAnsiTheme="majorHAnsi" w:cstheme="majorHAnsi"/>
        </w:rPr>
        <w:t xml:space="preserve"> </w:t>
      </w:r>
      <w:proofErr w:type="spellStart"/>
      <w:r w:rsidR="00374965" w:rsidRPr="001250B6">
        <w:rPr>
          <w:rStyle w:val="Hipervnculo"/>
          <w:rFonts w:asciiTheme="majorHAnsi" w:eastAsia="Calibri" w:hAnsiTheme="majorHAnsi" w:cstheme="majorHAnsi"/>
        </w:rPr>
        <w:t>seu</w:t>
      </w:r>
      <w:proofErr w:type="spellEnd"/>
      <w:r w:rsidR="00374965" w:rsidRPr="001250B6">
        <w:rPr>
          <w:rStyle w:val="Hipervnculo"/>
          <w:rFonts w:asciiTheme="majorHAnsi" w:eastAsia="Calibri" w:hAnsiTheme="majorHAnsi" w:cstheme="majorHAnsi"/>
        </w:rPr>
        <w:t xml:space="preserve"> Alcance</w:t>
      </w:r>
      <w:r w:rsidR="004B799C">
        <w:rPr>
          <w:rStyle w:val="Hipervnculo"/>
          <w:rFonts w:asciiTheme="majorHAnsi" w:eastAsia="Calibri" w:hAnsiTheme="majorHAnsi" w:cstheme="majorHAnsi"/>
        </w:rPr>
        <w:fldChar w:fldCharType="end"/>
      </w:r>
      <w:r w:rsidR="00374965" w:rsidRPr="001250B6">
        <w:rPr>
          <w:rFonts w:asciiTheme="majorHAnsi" w:eastAsia="Calibri" w:hAnsiTheme="majorHAnsi" w:cstheme="majorHAnsi"/>
        </w:rPr>
        <w:t>" o "</w:t>
      </w:r>
      <w:hyperlink r:id="rId95" w:history="1">
        <w:r w:rsidR="00374965" w:rsidRPr="001250B6">
          <w:rPr>
            <w:rStyle w:val="Hipervnculo"/>
            <w:rFonts w:asciiTheme="majorHAnsi" w:eastAsia="Calibri" w:hAnsiTheme="majorHAnsi" w:cstheme="majorHAnsi"/>
          </w:rPr>
          <w:t xml:space="preserve">Gastos </w:t>
        </w:r>
        <w:proofErr w:type="spellStart"/>
        <w:r w:rsidR="00374965" w:rsidRPr="001250B6">
          <w:rPr>
            <w:rStyle w:val="Hipervnculo"/>
            <w:rFonts w:asciiTheme="majorHAnsi" w:eastAsia="Calibri" w:hAnsiTheme="majorHAnsi" w:cstheme="majorHAnsi"/>
          </w:rPr>
          <w:t>Abertos</w:t>
        </w:r>
        <w:proofErr w:type="spellEnd"/>
      </w:hyperlink>
      <w:r w:rsidR="00374965" w:rsidRPr="001250B6">
        <w:rPr>
          <w:rFonts w:asciiTheme="majorHAnsi" w:eastAsia="Calibri" w:hAnsiTheme="majorHAnsi" w:cstheme="majorHAnsi"/>
        </w:rPr>
        <w:t>" en Sao Paulo.</w:t>
      </w:r>
    </w:p>
    <w:p w14:paraId="132DFF4E" w14:textId="77777777" w:rsidR="006C55A0" w:rsidRDefault="006C55A0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</w:p>
    <w:p w14:paraId="66A803D0" w14:textId="77777777" w:rsidR="006C55A0" w:rsidRDefault="006C55A0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</w:p>
    <w:p w14:paraId="56A73068" w14:textId="77777777" w:rsidR="006C55A0" w:rsidRDefault="006C55A0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</w:p>
    <w:p w14:paraId="66F8EA8F" w14:textId="77777777" w:rsidR="006C55A0" w:rsidRDefault="006C55A0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</w:p>
    <w:p w14:paraId="764B558D" w14:textId="0A140D58" w:rsidR="006C55A0" w:rsidRDefault="00270BBD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  <w:noProof/>
          <w:lang w:val="es-ES"/>
        </w:rPr>
        <w:lastRenderedPageBreak/>
        <w:drawing>
          <wp:inline distT="0" distB="0" distL="0" distR="0" wp14:anchorId="4FBBFB9E" wp14:editId="23EF7D13">
            <wp:extent cx="5400136" cy="7802932"/>
            <wp:effectExtent l="0" t="0" r="0" b="7620"/>
            <wp:docPr id="15" name="Imagen 15" descr="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p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82" cy="78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A50B6A5" w14:textId="7349AE1A" w:rsidR="00E656A9" w:rsidRPr="001250B6" w:rsidRDefault="00231AF9" w:rsidP="00DC27BA">
      <w:pPr>
        <w:pStyle w:val="Ttulo2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lastRenderedPageBreak/>
        <w:t>5</w:t>
      </w:r>
      <w:r w:rsidR="00E656A9" w:rsidRPr="001250B6">
        <w:rPr>
          <w:rFonts w:asciiTheme="majorHAnsi" w:hAnsiTheme="majorHAnsi" w:cstheme="majorHAnsi"/>
          <w:color w:val="5F497A" w:themeColor="accent4" w:themeShade="BF"/>
        </w:rPr>
        <w:t>. CONCLUSIONES</w:t>
      </w:r>
    </w:p>
    <w:p w14:paraId="765B59B7" w14:textId="2EBBDF4C" w:rsidR="00805809" w:rsidRPr="001250B6" w:rsidRDefault="00231AF9" w:rsidP="00DC27BA">
      <w:pPr>
        <w:pStyle w:val="Ttulo2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  <w:sz w:val="24"/>
          <w:szCs w:val="24"/>
        </w:rPr>
      </w:pPr>
      <w:r>
        <w:rPr>
          <w:rFonts w:asciiTheme="majorHAnsi" w:hAnsiTheme="majorHAnsi" w:cstheme="majorHAnsi"/>
          <w:color w:val="5F497A" w:themeColor="accent4" w:themeShade="BF"/>
          <w:sz w:val="24"/>
          <w:szCs w:val="24"/>
        </w:rPr>
        <w:t>5</w:t>
      </w:r>
      <w:r w:rsidR="00E656A9" w:rsidRPr="001250B6">
        <w:rPr>
          <w:rFonts w:asciiTheme="majorHAnsi" w:hAnsiTheme="majorHAnsi" w:cstheme="majorHAnsi"/>
          <w:color w:val="5F497A" w:themeColor="accent4" w:themeShade="BF"/>
          <w:sz w:val="24"/>
          <w:szCs w:val="24"/>
        </w:rPr>
        <w:t xml:space="preserve">.1. </w:t>
      </w:r>
      <w:r w:rsidR="00805809" w:rsidRPr="001250B6">
        <w:rPr>
          <w:rFonts w:asciiTheme="majorHAnsi" w:hAnsiTheme="majorHAnsi" w:cstheme="majorHAnsi"/>
          <w:color w:val="5F497A" w:themeColor="accent4" w:themeShade="BF"/>
          <w:sz w:val="24"/>
          <w:szCs w:val="24"/>
        </w:rPr>
        <w:t>Mirando hacia el futuro de las políticas públicas</w:t>
      </w:r>
    </w:p>
    <w:p w14:paraId="7BCF277B" w14:textId="722A5C1A" w:rsidR="00DC27BA" w:rsidRDefault="00FF7F70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  <w:i/>
        </w:rPr>
      </w:pPr>
      <w:r w:rsidRPr="001250B6">
        <w:rPr>
          <w:rFonts w:asciiTheme="majorHAnsi" w:eastAsia="Calibri" w:hAnsiTheme="majorHAnsi" w:cstheme="majorHAnsi"/>
        </w:rPr>
        <w:t xml:space="preserve">Con los ejemplos anteriores hemos podido comprobar cómo </w:t>
      </w:r>
      <w:r w:rsidR="001E7860" w:rsidRPr="001250B6">
        <w:rPr>
          <w:rFonts w:asciiTheme="majorHAnsi" w:eastAsia="Calibri" w:hAnsiTheme="majorHAnsi" w:cstheme="majorHAnsi"/>
        </w:rPr>
        <w:t xml:space="preserve">los </w:t>
      </w:r>
      <w:r w:rsidR="001E7860" w:rsidRPr="00510A6B">
        <w:rPr>
          <w:rFonts w:asciiTheme="majorHAnsi" w:eastAsia="Calibri" w:hAnsiTheme="majorHAnsi" w:cstheme="majorHAnsi"/>
          <w:b/>
          <w:color w:val="5F497A" w:themeColor="accent4" w:themeShade="BF"/>
        </w:rPr>
        <w:t>datos abiertos</w:t>
      </w:r>
      <w:r w:rsidR="001E7860" w:rsidRPr="00510A6B">
        <w:rPr>
          <w:rFonts w:asciiTheme="majorHAnsi" w:eastAsia="Calibri" w:hAnsiTheme="majorHAnsi" w:cstheme="majorHAnsi"/>
          <w:color w:val="5F497A" w:themeColor="accent4" w:themeShade="BF"/>
        </w:rPr>
        <w:t xml:space="preserve"> </w:t>
      </w:r>
      <w:r w:rsidR="001E7860" w:rsidRPr="001250B6">
        <w:rPr>
          <w:rFonts w:asciiTheme="majorHAnsi" w:eastAsia="Calibri" w:hAnsiTheme="majorHAnsi" w:cstheme="majorHAnsi"/>
        </w:rPr>
        <w:t xml:space="preserve">están siendo utilizados no ya </w:t>
      </w:r>
      <w:r w:rsidR="001C4C3D">
        <w:rPr>
          <w:rFonts w:asciiTheme="majorHAnsi" w:eastAsia="Calibri" w:hAnsiTheme="majorHAnsi" w:cstheme="majorHAnsi"/>
        </w:rPr>
        <w:t>solo</w:t>
      </w:r>
      <w:r w:rsidR="001E7860" w:rsidRPr="001250B6">
        <w:rPr>
          <w:rFonts w:asciiTheme="majorHAnsi" w:eastAsia="Calibri" w:hAnsiTheme="majorHAnsi" w:cstheme="majorHAnsi"/>
        </w:rPr>
        <w:t xml:space="preserve"> por la sociedad en su conjunto para participar activamente en sus gobiernos e influenciar la forma en la que se implementan los servicios públicos, sino que también están siendo utilizados por las propias administraciones para </w:t>
      </w:r>
      <w:r w:rsidR="001E7860" w:rsidRPr="001250B6">
        <w:rPr>
          <w:rFonts w:asciiTheme="majorHAnsi" w:eastAsia="Calibri" w:hAnsiTheme="majorHAnsi" w:cstheme="majorHAnsi"/>
          <w:i/>
        </w:rPr>
        <w:t>retroalimentarse, ref</w:t>
      </w:r>
      <w:r w:rsidR="002D13A7" w:rsidRPr="001250B6">
        <w:rPr>
          <w:rFonts w:asciiTheme="majorHAnsi" w:eastAsia="Calibri" w:hAnsiTheme="majorHAnsi" w:cstheme="majorHAnsi"/>
          <w:i/>
        </w:rPr>
        <w:t>lexionar, colaborar, comprender y</w:t>
      </w:r>
      <w:r w:rsidR="001E7860" w:rsidRPr="001250B6">
        <w:rPr>
          <w:rFonts w:asciiTheme="majorHAnsi" w:eastAsia="Calibri" w:hAnsiTheme="majorHAnsi" w:cstheme="majorHAnsi"/>
          <w:i/>
        </w:rPr>
        <w:t xml:space="preserve"> aprender</w:t>
      </w:r>
      <w:r w:rsidR="002D13A7" w:rsidRPr="001250B6">
        <w:rPr>
          <w:rFonts w:asciiTheme="majorHAnsi" w:eastAsia="Calibri" w:hAnsiTheme="majorHAnsi" w:cstheme="majorHAnsi"/>
          <w:i/>
        </w:rPr>
        <w:t>.</w:t>
      </w:r>
    </w:p>
    <w:p w14:paraId="194757A8" w14:textId="552A940A" w:rsidR="001E7860" w:rsidRPr="001250B6" w:rsidRDefault="002D13A7" w:rsidP="00DC27BA">
      <w:pPr>
        <w:pStyle w:val="Normal1"/>
        <w:spacing w:after="240" w:line="360" w:lineRule="auto"/>
        <w:jc w:val="both"/>
        <w:rPr>
          <w:rFonts w:asciiTheme="majorHAnsi" w:eastAsia="Calibri" w:hAnsiTheme="majorHAnsi" w:cstheme="majorHAnsi"/>
        </w:rPr>
      </w:pPr>
      <w:r w:rsidRPr="001250B6">
        <w:rPr>
          <w:rFonts w:asciiTheme="majorHAnsi" w:eastAsia="Calibri" w:hAnsiTheme="majorHAnsi" w:cstheme="majorHAnsi"/>
        </w:rPr>
        <w:t xml:space="preserve">Cada vez son más </w:t>
      </w:r>
      <w:r w:rsidRPr="00510A6B">
        <w:rPr>
          <w:rFonts w:asciiTheme="majorHAnsi" w:eastAsia="Calibri" w:hAnsiTheme="majorHAnsi" w:cstheme="majorHAnsi"/>
          <w:b/>
          <w:color w:val="5F497A" w:themeColor="accent4" w:themeShade="BF"/>
        </w:rPr>
        <w:t>las administraciones que se apoyan en los datos</w:t>
      </w:r>
      <w:r w:rsidRPr="00510A6B">
        <w:rPr>
          <w:rFonts w:asciiTheme="majorHAnsi" w:eastAsia="Calibri" w:hAnsiTheme="majorHAnsi" w:cstheme="majorHAnsi"/>
          <w:color w:val="5F497A" w:themeColor="accent4" w:themeShade="BF"/>
        </w:rPr>
        <w:t xml:space="preserve"> </w:t>
      </w:r>
      <w:r w:rsidRPr="001250B6">
        <w:rPr>
          <w:rFonts w:asciiTheme="majorHAnsi" w:eastAsia="Calibri" w:hAnsiTheme="majorHAnsi" w:cstheme="majorHAnsi"/>
        </w:rPr>
        <w:t xml:space="preserve">para optimizar sus procesos y servicios, para impulsar la innovación dentro y fuera de la administración y para </w:t>
      </w:r>
      <w:r w:rsidRPr="00510A6B">
        <w:rPr>
          <w:rFonts w:asciiTheme="majorHAnsi" w:eastAsia="Calibri" w:hAnsiTheme="majorHAnsi" w:cstheme="majorHAnsi"/>
          <w:b/>
          <w:color w:val="5F497A" w:themeColor="accent4" w:themeShade="BF"/>
        </w:rPr>
        <w:t>fomentar la transparencia</w:t>
      </w:r>
      <w:r w:rsidRPr="00510A6B">
        <w:rPr>
          <w:rFonts w:asciiTheme="majorHAnsi" w:eastAsia="Calibri" w:hAnsiTheme="majorHAnsi" w:cstheme="majorHAnsi"/>
          <w:color w:val="5F497A" w:themeColor="accent4" w:themeShade="BF"/>
        </w:rPr>
        <w:t xml:space="preserve"> </w:t>
      </w:r>
      <w:r w:rsidRPr="001250B6">
        <w:rPr>
          <w:rFonts w:asciiTheme="majorHAnsi" w:eastAsia="Calibri" w:hAnsiTheme="majorHAnsi" w:cstheme="majorHAnsi"/>
        </w:rPr>
        <w:t xml:space="preserve">y una participación más activa de los ciudadanos en las políticas públicas. </w:t>
      </w:r>
    </w:p>
    <w:p w14:paraId="129B2462" w14:textId="68A2BCB2" w:rsidR="002038B4" w:rsidRDefault="002D13A7" w:rsidP="00DC27BA">
      <w:pPr>
        <w:pStyle w:val="Normal1"/>
        <w:spacing w:before="240" w:after="240" w:line="360" w:lineRule="auto"/>
        <w:jc w:val="both"/>
        <w:rPr>
          <w:rFonts w:asciiTheme="majorHAnsi" w:eastAsia="Calibri" w:hAnsiTheme="majorHAnsi" w:cstheme="majorHAnsi"/>
          <w:b/>
          <w:color w:val="5F497A" w:themeColor="accent4" w:themeShade="BF"/>
        </w:rPr>
      </w:pPr>
      <w:r w:rsidRPr="001250B6">
        <w:rPr>
          <w:rFonts w:asciiTheme="majorHAnsi" w:eastAsia="Calibri" w:hAnsiTheme="majorHAnsi" w:cstheme="majorHAnsi"/>
        </w:rPr>
        <w:t xml:space="preserve">El </w:t>
      </w:r>
      <w:hyperlink r:id="rId96" w:history="1">
        <w:r w:rsidRPr="001250B6">
          <w:rPr>
            <w:rStyle w:val="Hipervnculo"/>
            <w:rFonts w:asciiTheme="majorHAnsi" w:eastAsia="Calibri" w:hAnsiTheme="majorHAnsi" w:cstheme="majorHAnsi"/>
          </w:rPr>
          <w:t>Desafío Aporta</w:t>
        </w:r>
      </w:hyperlink>
      <w:r w:rsidRPr="001250B6">
        <w:rPr>
          <w:rFonts w:asciiTheme="majorHAnsi" w:eastAsia="Calibri" w:hAnsiTheme="majorHAnsi" w:cstheme="majorHAnsi"/>
        </w:rPr>
        <w:t xml:space="preserve"> nos dará una oportunidad más para explorar nuevamente, y de primera mano, el valor del dato en la Administración. </w:t>
      </w:r>
      <w:r w:rsidR="004909D9" w:rsidRPr="001250B6">
        <w:rPr>
          <w:rFonts w:asciiTheme="majorHAnsi" w:eastAsia="Calibri" w:hAnsiTheme="majorHAnsi" w:cstheme="majorHAnsi"/>
        </w:rPr>
        <w:t xml:space="preserve">Propuestas como este Desafío nos </w:t>
      </w:r>
      <w:proofErr w:type="gramStart"/>
      <w:r w:rsidR="004909D9" w:rsidRPr="001250B6">
        <w:rPr>
          <w:rFonts w:asciiTheme="majorHAnsi" w:eastAsia="Calibri" w:hAnsiTheme="majorHAnsi" w:cstheme="majorHAnsi"/>
        </w:rPr>
        <w:t>permiten</w:t>
      </w:r>
      <w:proofErr w:type="gramEnd"/>
      <w:r w:rsidR="004909D9" w:rsidRPr="001250B6">
        <w:rPr>
          <w:rFonts w:asciiTheme="majorHAnsi" w:eastAsia="Calibri" w:hAnsiTheme="majorHAnsi" w:cstheme="majorHAnsi"/>
        </w:rPr>
        <w:t xml:space="preserve"> incentivar </w:t>
      </w:r>
      <w:r w:rsidRPr="001250B6">
        <w:rPr>
          <w:rFonts w:asciiTheme="majorHAnsi" w:eastAsia="Calibri" w:hAnsiTheme="majorHAnsi" w:cstheme="majorHAnsi"/>
        </w:rPr>
        <w:t>el talento, la capacidad técnica y la creatividad</w:t>
      </w:r>
      <w:r w:rsidR="004909D9" w:rsidRPr="001250B6">
        <w:rPr>
          <w:rFonts w:asciiTheme="majorHAnsi" w:eastAsia="Calibri" w:hAnsiTheme="majorHAnsi" w:cstheme="majorHAnsi"/>
        </w:rPr>
        <w:t xml:space="preserve"> de los participantes</w:t>
      </w:r>
      <w:r w:rsidRPr="001250B6">
        <w:rPr>
          <w:rFonts w:asciiTheme="majorHAnsi" w:eastAsia="Calibri" w:hAnsiTheme="majorHAnsi" w:cstheme="majorHAnsi"/>
        </w:rPr>
        <w:t xml:space="preserve">, y así </w:t>
      </w:r>
      <w:r w:rsidR="004909D9" w:rsidRPr="001250B6">
        <w:rPr>
          <w:rFonts w:asciiTheme="majorHAnsi" w:eastAsia="Calibri" w:hAnsiTheme="majorHAnsi" w:cstheme="majorHAnsi"/>
        </w:rPr>
        <w:t xml:space="preserve">podrán desarrollar y probar nuevos prototipos, soluciones o servicios que nos ayudarán a </w:t>
      </w:r>
      <w:r w:rsidRPr="001250B6">
        <w:rPr>
          <w:rFonts w:asciiTheme="majorHAnsi" w:eastAsia="Calibri" w:hAnsiTheme="majorHAnsi" w:cstheme="majorHAnsi"/>
        </w:rPr>
        <w:t xml:space="preserve">prepararnos para </w:t>
      </w:r>
      <w:r w:rsidRPr="00510A6B">
        <w:rPr>
          <w:rFonts w:asciiTheme="majorHAnsi" w:eastAsia="Calibri" w:hAnsiTheme="majorHAnsi" w:cstheme="majorHAnsi"/>
          <w:b/>
          <w:i/>
          <w:color w:val="5F497A" w:themeColor="accent4" w:themeShade="BF"/>
        </w:rPr>
        <w:t>una nueva era de políticas dirigidas por los datos</w:t>
      </w:r>
      <w:r w:rsidRPr="00510A6B">
        <w:rPr>
          <w:rFonts w:asciiTheme="majorHAnsi" w:eastAsia="Calibri" w:hAnsiTheme="majorHAnsi" w:cstheme="majorHAnsi"/>
          <w:b/>
          <w:color w:val="5F497A" w:themeColor="accent4" w:themeShade="BF"/>
        </w:rPr>
        <w:t>.</w:t>
      </w:r>
      <w:bookmarkStart w:id="1" w:name="_gjdgxs" w:colFirst="0" w:colLast="0"/>
      <w:bookmarkEnd w:id="1"/>
    </w:p>
    <w:p w14:paraId="0E56AA74" w14:textId="77777777" w:rsidR="00573AB9" w:rsidRDefault="00573AB9" w:rsidP="00DC27BA">
      <w:pPr>
        <w:pStyle w:val="Normal1"/>
        <w:spacing w:before="240" w:after="240" w:line="360" w:lineRule="auto"/>
        <w:jc w:val="both"/>
        <w:rPr>
          <w:rFonts w:asciiTheme="majorHAnsi" w:eastAsia="Calibri" w:hAnsiTheme="majorHAnsi" w:cstheme="majorHAnsi"/>
          <w:b/>
          <w:color w:val="5F497A" w:themeColor="accent4" w:themeShade="BF"/>
        </w:rPr>
      </w:pPr>
    </w:p>
    <w:p w14:paraId="4A0CBFBC" w14:textId="77777777" w:rsidR="00573AB9" w:rsidRDefault="00573AB9" w:rsidP="00DC27BA">
      <w:pPr>
        <w:pStyle w:val="Normal1"/>
        <w:spacing w:before="240" w:after="240" w:line="360" w:lineRule="auto"/>
        <w:jc w:val="both"/>
        <w:rPr>
          <w:rFonts w:asciiTheme="majorHAnsi" w:eastAsia="Calibri" w:hAnsiTheme="majorHAnsi" w:cstheme="majorHAnsi"/>
          <w:b/>
          <w:color w:val="5F497A" w:themeColor="accent4" w:themeShade="BF"/>
        </w:rPr>
      </w:pPr>
    </w:p>
    <w:p w14:paraId="66245EDE" w14:textId="77777777" w:rsidR="00573AB9" w:rsidRDefault="00573AB9" w:rsidP="00DC27BA">
      <w:pPr>
        <w:pStyle w:val="Normal1"/>
        <w:spacing w:before="240" w:after="240" w:line="360" w:lineRule="auto"/>
        <w:jc w:val="both"/>
        <w:rPr>
          <w:rFonts w:asciiTheme="majorHAnsi" w:eastAsia="Calibri" w:hAnsiTheme="majorHAnsi" w:cstheme="majorHAnsi"/>
          <w:b/>
          <w:color w:val="5F497A" w:themeColor="accent4" w:themeShade="BF"/>
        </w:rPr>
      </w:pPr>
    </w:p>
    <w:p w14:paraId="1C27F7B9" w14:textId="77777777" w:rsidR="00573AB9" w:rsidRDefault="00573AB9" w:rsidP="00DC27BA">
      <w:pPr>
        <w:pStyle w:val="Normal1"/>
        <w:spacing w:before="240" w:after="240" w:line="360" w:lineRule="auto"/>
        <w:jc w:val="both"/>
        <w:rPr>
          <w:rFonts w:asciiTheme="majorHAnsi" w:eastAsia="Calibri" w:hAnsiTheme="majorHAnsi" w:cstheme="majorHAnsi"/>
          <w:b/>
          <w:color w:val="5F497A" w:themeColor="accent4" w:themeShade="BF"/>
        </w:rPr>
      </w:pPr>
    </w:p>
    <w:p w14:paraId="0E48E192" w14:textId="77777777" w:rsidR="00EF4DF9" w:rsidRDefault="00EF4DF9" w:rsidP="00DC27BA">
      <w:pPr>
        <w:pStyle w:val="Normal1"/>
        <w:spacing w:before="240" w:after="240" w:line="360" w:lineRule="auto"/>
        <w:jc w:val="both"/>
        <w:rPr>
          <w:rFonts w:asciiTheme="majorHAnsi" w:eastAsia="Calibri" w:hAnsiTheme="majorHAnsi" w:cstheme="majorHAnsi"/>
          <w:b/>
          <w:color w:val="5F497A" w:themeColor="accent4" w:themeShade="BF"/>
        </w:rPr>
      </w:pPr>
    </w:p>
    <w:p w14:paraId="48B1C117" w14:textId="30BF9F7A" w:rsidR="00573AB9" w:rsidRPr="00573AB9" w:rsidRDefault="00BC51DF" w:rsidP="00573AB9">
      <w:pPr>
        <w:pStyle w:val="Ttulo2"/>
        <w:spacing w:after="240" w:line="360" w:lineRule="auto"/>
        <w:jc w:val="both"/>
        <w:rPr>
          <w:rFonts w:asciiTheme="majorHAnsi" w:hAnsiTheme="majorHAnsi" w:cstheme="majorHAnsi"/>
          <w:color w:val="5F497A" w:themeColor="accent4" w:themeShade="BF"/>
        </w:rPr>
      </w:pPr>
      <w:r>
        <w:rPr>
          <w:rFonts w:asciiTheme="majorHAnsi" w:hAnsiTheme="majorHAnsi" w:cstheme="majorHAnsi"/>
          <w:color w:val="5F497A" w:themeColor="accent4" w:themeShade="BF"/>
        </w:rPr>
        <w:lastRenderedPageBreak/>
        <w:t>6</w:t>
      </w:r>
      <w:r w:rsidR="00573AB9" w:rsidRPr="00573AB9">
        <w:rPr>
          <w:rFonts w:asciiTheme="majorHAnsi" w:hAnsiTheme="majorHAnsi" w:cstheme="majorHAnsi"/>
          <w:color w:val="5F497A" w:themeColor="accent4" w:themeShade="BF"/>
        </w:rPr>
        <w:t>. REFERENCIAS</w:t>
      </w:r>
    </w:p>
    <w:p w14:paraId="6AE9EB93" w14:textId="6B7999C0" w:rsidR="00573AB9" w:rsidRPr="00573AB9" w:rsidRDefault="00573AB9" w:rsidP="00EF4DF9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Pr="00573AB9">
        <w:rPr>
          <w:rFonts w:asciiTheme="majorHAnsi" w:hAnsiTheme="majorHAnsi" w:cstheme="majorHAnsi"/>
        </w:rPr>
        <w:t xml:space="preserve">Web </w:t>
      </w:r>
      <w:proofErr w:type="spellStart"/>
      <w:r w:rsidRPr="00573AB9">
        <w:rPr>
          <w:rFonts w:asciiTheme="majorHAnsi" w:hAnsiTheme="majorHAnsi" w:cstheme="majorHAnsi"/>
        </w:rPr>
        <w:t>Foundation</w:t>
      </w:r>
      <w:proofErr w:type="spellEnd"/>
      <w:r w:rsidRPr="00573AB9">
        <w:rPr>
          <w:rFonts w:asciiTheme="majorHAnsi" w:hAnsiTheme="majorHAnsi" w:cstheme="majorHAnsi"/>
        </w:rPr>
        <w:t xml:space="preserve">, Open Data </w:t>
      </w:r>
      <w:proofErr w:type="spellStart"/>
      <w:r w:rsidRPr="00573AB9">
        <w:rPr>
          <w:rFonts w:asciiTheme="majorHAnsi" w:hAnsiTheme="majorHAnsi" w:cstheme="majorHAnsi"/>
        </w:rPr>
        <w:t>Barometer</w:t>
      </w:r>
      <w:proofErr w:type="spellEnd"/>
      <w:r w:rsidRPr="00573AB9">
        <w:rPr>
          <w:rFonts w:asciiTheme="majorHAnsi" w:hAnsiTheme="majorHAnsi" w:cstheme="majorHAnsi"/>
        </w:rPr>
        <w:t>:</w:t>
      </w:r>
    </w:p>
    <w:p w14:paraId="2AFF681B" w14:textId="77777777" w:rsidR="00573AB9" w:rsidRDefault="004B799C" w:rsidP="00EF4DF9">
      <w:pPr>
        <w:spacing w:line="360" w:lineRule="auto"/>
        <w:jc w:val="both"/>
        <w:rPr>
          <w:rStyle w:val="Hipervnculo"/>
          <w:rFonts w:asciiTheme="majorHAnsi" w:hAnsiTheme="majorHAnsi" w:cstheme="majorHAnsi"/>
        </w:rPr>
      </w:pPr>
      <w:hyperlink r:id="rId97" w:history="1">
        <w:r w:rsidR="00573AB9" w:rsidRPr="00573AB9">
          <w:rPr>
            <w:rStyle w:val="Hipervnculo"/>
            <w:rFonts w:asciiTheme="majorHAnsi" w:hAnsiTheme="majorHAnsi" w:cstheme="majorHAnsi"/>
          </w:rPr>
          <w:t>http://opendatabarometer.org</w:t>
        </w:r>
      </w:hyperlink>
    </w:p>
    <w:p w14:paraId="23499779" w14:textId="330C59FB" w:rsidR="00573AB9" w:rsidRPr="00573AB9" w:rsidRDefault="00573AB9" w:rsidP="00EF4DF9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proofErr w:type="spellStart"/>
      <w:r w:rsidRPr="00573AB9">
        <w:rPr>
          <w:rFonts w:asciiTheme="majorHAnsi" w:hAnsiTheme="majorHAnsi" w:cstheme="majorHAnsi"/>
        </w:rPr>
        <w:t>GovLab</w:t>
      </w:r>
      <w:proofErr w:type="spellEnd"/>
      <w:r w:rsidRPr="00573AB9">
        <w:rPr>
          <w:rFonts w:asciiTheme="majorHAnsi" w:hAnsiTheme="majorHAnsi" w:cstheme="majorHAnsi"/>
        </w:rPr>
        <w:t xml:space="preserve">, Open Data </w:t>
      </w:r>
      <w:proofErr w:type="spellStart"/>
      <w:r w:rsidRPr="00573AB9">
        <w:rPr>
          <w:rFonts w:asciiTheme="majorHAnsi" w:hAnsiTheme="majorHAnsi" w:cstheme="majorHAnsi"/>
        </w:rPr>
        <w:t>Impact’s</w:t>
      </w:r>
      <w:proofErr w:type="spellEnd"/>
      <w:r w:rsidRPr="00573AB9">
        <w:rPr>
          <w:rFonts w:asciiTheme="majorHAnsi" w:hAnsiTheme="majorHAnsi" w:cstheme="majorHAnsi"/>
        </w:rPr>
        <w:t>:</w:t>
      </w:r>
    </w:p>
    <w:p w14:paraId="5944B141" w14:textId="77777777" w:rsidR="00573AB9" w:rsidRPr="00573AB9" w:rsidRDefault="004B799C" w:rsidP="00EF4DF9">
      <w:pPr>
        <w:spacing w:line="360" w:lineRule="auto"/>
        <w:jc w:val="both"/>
        <w:rPr>
          <w:rFonts w:asciiTheme="majorHAnsi" w:hAnsiTheme="majorHAnsi" w:cstheme="majorHAnsi"/>
        </w:rPr>
      </w:pPr>
      <w:hyperlink r:id="rId98" w:history="1">
        <w:r w:rsidR="00573AB9" w:rsidRPr="00573AB9">
          <w:rPr>
            <w:rStyle w:val="Hipervnculo"/>
            <w:rFonts w:asciiTheme="majorHAnsi" w:hAnsiTheme="majorHAnsi" w:cstheme="majorHAnsi"/>
          </w:rPr>
          <w:t>http://odimpact.org/</w:t>
        </w:r>
      </w:hyperlink>
    </w:p>
    <w:p w14:paraId="3B510293" w14:textId="7BE4B624" w:rsidR="00573AB9" w:rsidRPr="00573AB9" w:rsidRDefault="00573AB9" w:rsidP="00EF4DF9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Pr="00573AB9">
        <w:rPr>
          <w:rFonts w:asciiTheme="majorHAnsi" w:hAnsiTheme="majorHAnsi" w:cstheme="majorHAnsi"/>
        </w:rPr>
        <w:t xml:space="preserve">Center </w:t>
      </w:r>
      <w:proofErr w:type="spellStart"/>
      <w:r w:rsidRPr="00573AB9">
        <w:rPr>
          <w:rFonts w:asciiTheme="majorHAnsi" w:hAnsiTheme="majorHAnsi" w:cstheme="majorHAnsi"/>
        </w:rPr>
        <w:t>for</w:t>
      </w:r>
      <w:proofErr w:type="spellEnd"/>
      <w:r w:rsidRPr="00573AB9">
        <w:rPr>
          <w:rFonts w:asciiTheme="majorHAnsi" w:hAnsiTheme="majorHAnsi" w:cstheme="majorHAnsi"/>
        </w:rPr>
        <w:t xml:space="preserve"> Open Data Enterprise, Open Data </w:t>
      </w:r>
      <w:proofErr w:type="spellStart"/>
      <w:r w:rsidRPr="00573AB9">
        <w:rPr>
          <w:rFonts w:asciiTheme="majorHAnsi" w:hAnsiTheme="majorHAnsi" w:cstheme="majorHAnsi"/>
        </w:rPr>
        <w:t>Impact</w:t>
      </w:r>
      <w:proofErr w:type="spellEnd"/>
      <w:r w:rsidRPr="00573AB9">
        <w:rPr>
          <w:rFonts w:asciiTheme="majorHAnsi" w:hAnsiTheme="majorHAnsi" w:cstheme="majorHAnsi"/>
        </w:rPr>
        <w:t xml:space="preserve"> </w:t>
      </w:r>
      <w:proofErr w:type="spellStart"/>
      <w:r w:rsidRPr="00573AB9">
        <w:rPr>
          <w:rFonts w:asciiTheme="majorHAnsi" w:hAnsiTheme="majorHAnsi" w:cstheme="majorHAnsi"/>
        </w:rPr>
        <w:t>Map</w:t>
      </w:r>
      <w:proofErr w:type="spellEnd"/>
      <w:r w:rsidRPr="00573AB9">
        <w:rPr>
          <w:rFonts w:asciiTheme="majorHAnsi" w:hAnsiTheme="majorHAnsi" w:cstheme="majorHAnsi"/>
        </w:rPr>
        <w:t>:</w:t>
      </w:r>
    </w:p>
    <w:p w14:paraId="2DDC93D3" w14:textId="77777777" w:rsidR="00573AB9" w:rsidRPr="00573AB9" w:rsidRDefault="004B799C" w:rsidP="00EF4DF9">
      <w:pPr>
        <w:spacing w:line="360" w:lineRule="auto"/>
        <w:jc w:val="both"/>
        <w:rPr>
          <w:rFonts w:asciiTheme="majorHAnsi" w:hAnsiTheme="majorHAnsi" w:cstheme="majorHAnsi"/>
        </w:rPr>
      </w:pPr>
      <w:hyperlink r:id="rId99" w:history="1">
        <w:r w:rsidR="00573AB9" w:rsidRPr="00573AB9">
          <w:rPr>
            <w:rStyle w:val="Hipervnculo"/>
            <w:rFonts w:asciiTheme="majorHAnsi" w:hAnsiTheme="majorHAnsi" w:cstheme="majorHAnsi"/>
          </w:rPr>
          <w:t>http://www.opendataimpactmap.org/</w:t>
        </w:r>
      </w:hyperlink>
    </w:p>
    <w:p w14:paraId="021FD801" w14:textId="102C799E" w:rsidR="00573AB9" w:rsidRPr="00573AB9" w:rsidRDefault="00573AB9" w:rsidP="00EF4DF9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Pr="00573AB9">
        <w:rPr>
          <w:rFonts w:asciiTheme="majorHAnsi" w:hAnsiTheme="majorHAnsi" w:cstheme="majorHAnsi"/>
        </w:rPr>
        <w:t xml:space="preserve">Open Data </w:t>
      </w:r>
      <w:proofErr w:type="spellStart"/>
      <w:r w:rsidRPr="00573AB9">
        <w:rPr>
          <w:rFonts w:asciiTheme="majorHAnsi" w:hAnsiTheme="majorHAnsi" w:cstheme="majorHAnsi"/>
        </w:rPr>
        <w:t>for</w:t>
      </w:r>
      <w:proofErr w:type="spellEnd"/>
      <w:r w:rsidRPr="00573AB9">
        <w:rPr>
          <w:rFonts w:asciiTheme="majorHAnsi" w:hAnsiTheme="majorHAnsi" w:cstheme="majorHAnsi"/>
        </w:rPr>
        <w:t xml:space="preserve"> </w:t>
      </w:r>
      <w:proofErr w:type="spellStart"/>
      <w:r w:rsidRPr="00573AB9">
        <w:rPr>
          <w:rFonts w:asciiTheme="majorHAnsi" w:hAnsiTheme="majorHAnsi" w:cstheme="majorHAnsi"/>
        </w:rPr>
        <w:t>Development</w:t>
      </w:r>
      <w:proofErr w:type="spellEnd"/>
      <w:r w:rsidRPr="00573AB9">
        <w:rPr>
          <w:rFonts w:asciiTheme="majorHAnsi" w:hAnsiTheme="majorHAnsi" w:cstheme="majorHAnsi"/>
        </w:rPr>
        <w:t xml:space="preserve">, International Open Data </w:t>
      </w:r>
      <w:proofErr w:type="spellStart"/>
      <w:r w:rsidRPr="00573AB9">
        <w:rPr>
          <w:rFonts w:asciiTheme="majorHAnsi" w:hAnsiTheme="majorHAnsi" w:cstheme="majorHAnsi"/>
        </w:rPr>
        <w:t>Roadmap</w:t>
      </w:r>
      <w:proofErr w:type="spellEnd"/>
      <w:r w:rsidRPr="00573AB9">
        <w:rPr>
          <w:rFonts w:asciiTheme="majorHAnsi" w:hAnsiTheme="majorHAnsi" w:cstheme="majorHAnsi"/>
        </w:rPr>
        <w:t xml:space="preserve"> </w:t>
      </w:r>
      <w:proofErr w:type="spellStart"/>
      <w:r w:rsidRPr="00573AB9">
        <w:rPr>
          <w:rFonts w:asciiTheme="majorHAnsi" w:hAnsiTheme="majorHAnsi" w:cstheme="majorHAnsi"/>
        </w:rPr>
        <w:t>Impact</w:t>
      </w:r>
      <w:proofErr w:type="spellEnd"/>
      <w:r w:rsidRPr="00573AB9">
        <w:rPr>
          <w:rFonts w:asciiTheme="majorHAnsi" w:hAnsiTheme="majorHAnsi" w:cstheme="majorHAnsi"/>
        </w:rPr>
        <w:t>:</w:t>
      </w:r>
    </w:p>
    <w:p w14:paraId="1AAE4361" w14:textId="77777777" w:rsidR="00573AB9" w:rsidRPr="00573AB9" w:rsidRDefault="004B799C" w:rsidP="00EF4DF9">
      <w:pPr>
        <w:spacing w:line="360" w:lineRule="auto"/>
        <w:jc w:val="both"/>
        <w:rPr>
          <w:rFonts w:asciiTheme="majorHAnsi" w:hAnsiTheme="majorHAnsi" w:cstheme="majorHAnsi"/>
        </w:rPr>
      </w:pPr>
      <w:hyperlink r:id="rId100" w:anchor="impact" w:history="1">
        <w:r w:rsidR="00573AB9" w:rsidRPr="00573AB9">
          <w:rPr>
            <w:rStyle w:val="Hipervnculo"/>
            <w:rFonts w:asciiTheme="majorHAnsi" w:hAnsiTheme="majorHAnsi" w:cstheme="majorHAnsi"/>
          </w:rPr>
          <w:t>http://od4d.com/roadmap/#impact</w:t>
        </w:r>
      </w:hyperlink>
    </w:p>
    <w:p w14:paraId="2A5BAFBE" w14:textId="154263AA" w:rsidR="00573AB9" w:rsidRPr="00573AB9" w:rsidRDefault="00573AB9" w:rsidP="00EF4DF9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Pr="00573AB9">
        <w:rPr>
          <w:rFonts w:asciiTheme="majorHAnsi" w:hAnsiTheme="majorHAnsi" w:cstheme="majorHAnsi"/>
        </w:rPr>
        <w:t xml:space="preserve">Open Data </w:t>
      </w:r>
      <w:proofErr w:type="spellStart"/>
      <w:r w:rsidRPr="00573AB9">
        <w:rPr>
          <w:rFonts w:asciiTheme="majorHAnsi" w:hAnsiTheme="majorHAnsi" w:cstheme="majorHAnsi"/>
        </w:rPr>
        <w:t>for</w:t>
      </w:r>
      <w:proofErr w:type="spellEnd"/>
      <w:r w:rsidRPr="00573AB9">
        <w:rPr>
          <w:rFonts w:asciiTheme="majorHAnsi" w:hAnsiTheme="majorHAnsi" w:cstheme="majorHAnsi"/>
        </w:rPr>
        <w:t xml:space="preserve"> </w:t>
      </w:r>
      <w:proofErr w:type="spellStart"/>
      <w:r w:rsidRPr="00573AB9">
        <w:rPr>
          <w:rFonts w:asciiTheme="majorHAnsi" w:hAnsiTheme="majorHAnsi" w:cstheme="majorHAnsi"/>
        </w:rPr>
        <w:t>Development</w:t>
      </w:r>
      <w:proofErr w:type="spellEnd"/>
      <w:r w:rsidRPr="00573AB9">
        <w:rPr>
          <w:rFonts w:asciiTheme="majorHAnsi" w:hAnsiTheme="majorHAnsi" w:cstheme="majorHAnsi"/>
        </w:rPr>
        <w:t xml:space="preserve">, </w:t>
      </w:r>
      <w:proofErr w:type="spellStart"/>
      <w:r w:rsidRPr="00573AB9">
        <w:rPr>
          <w:rFonts w:asciiTheme="majorHAnsi" w:hAnsiTheme="majorHAnsi" w:cstheme="majorHAnsi"/>
        </w:rPr>
        <w:t>Results</w:t>
      </w:r>
      <w:proofErr w:type="spellEnd"/>
      <w:r w:rsidRPr="00573AB9">
        <w:rPr>
          <w:rFonts w:asciiTheme="majorHAnsi" w:hAnsiTheme="majorHAnsi" w:cstheme="majorHAnsi"/>
        </w:rPr>
        <w:t>:</w:t>
      </w:r>
    </w:p>
    <w:p w14:paraId="1A71CBCA" w14:textId="77777777" w:rsidR="00573AB9" w:rsidRPr="00573AB9" w:rsidRDefault="004B799C" w:rsidP="00EF4DF9">
      <w:pPr>
        <w:spacing w:line="360" w:lineRule="auto"/>
        <w:jc w:val="both"/>
        <w:rPr>
          <w:rFonts w:asciiTheme="majorHAnsi" w:hAnsiTheme="majorHAnsi" w:cstheme="majorHAnsi"/>
        </w:rPr>
      </w:pPr>
      <w:hyperlink r:id="rId101" w:history="1">
        <w:r w:rsidR="00573AB9" w:rsidRPr="00573AB9">
          <w:rPr>
            <w:rStyle w:val="Hipervnculo"/>
            <w:rFonts w:asciiTheme="majorHAnsi" w:hAnsiTheme="majorHAnsi" w:cstheme="majorHAnsi"/>
          </w:rPr>
          <w:t>http://od4d.net/results/</w:t>
        </w:r>
      </w:hyperlink>
    </w:p>
    <w:p w14:paraId="1AA3CDF7" w14:textId="2EF62C41" w:rsidR="00573AB9" w:rsidRPr="00573AB9" w:rsidRDefault="00573AB9" w:rsidP="00EF4DF9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Pr="00573AB9">
        <w:rPr>
          <w:rFonts w:asciiTheme="majorHAnsi" w:hAnsiTheme="majorHAnsi" w:cstheme="majorHAnsi"/>
        </w:rPr>
        <w:t xml:space="preserve">Open Data </w:t>
      </w:r>
      <w:proofErr w:type="spellStart"/>
      <w:r w:rsidRPr="00573AB9">
        <w:rPr>
          <w:rFonts w:asciiTheme="majorHAnsi" w:hAnsiTheme="majorHAnsi" w:cstheme="majorHAnsi"/>
        </w:rPr>
        <w:t>Research</w:t>
      </w:r>
      <w:proofErr w:type="spellEnd"/>
      <w:r w:rsidRPr="00573AB9">
        <w:rPr>
          <w:rFonts w:asciiTheme="majorHAnsi" w:hAnsiTheme="majorHAnsi" w:cstheme="majorHAnsi"/>
        </w:rPr>
        <w:t xml:space="preserve"> Network, </w:t>
      </w:r>
      <w:proofErr w:type="spellStart"/>
      <w:r w:rsidRPr="00573AB9">
        <w:rPr>
          <w:rFonts w:asciiTheme="majorHAnsi" w:hAnsiTheme="majorHAnsi" w:cstheme="majorHAnsi"/>
        </w:rPr>
        <w:t>Exploring</w:t>
      </w:r>
      <w:proofErr w:type="spellEnd"/>
      <w:r w:rsidRPr="00573AB9">
        <w:rPr>
          <w:rFonts w:asciiTheme="majorHAnsi" w:hAnsiTheme="majorHAnsi" w:cstheme="majorHAnsi"/>
        </w:rPr>
        <w:t xml:space="preserve"> </w:t>
      </w:r>
      <w:proofErr w:type="spellStart"/>
      <w:r w:rsidRPr="00573AB9">
        <w:rPr>
          <w:rFonts w:asciiTheme="majorHAnsi" w:hAnsiTheme="majorHAnsi" w:cstheme="majorHAnsi"/>
        </w:rPr>
        <w:t>the</w:t>
      </w:r>
      <w:proofErr w:type="spellEnd"/>
      <w:r w:rsidRPr="00573AB9">
        <w:rPr>
          <w:rFonts w:asciiTheme="majorHAnsi" w:hAnsiTheme="majorHAnsi" w:cstheme="majorHAnsi"/>
        </w:rPr>
        <w:t xml:space="preserve"> </w:t>
      </w:r>
      <w:proofErr w:type="spellStart"/>
      <w:r w:rsidRPr="00573AB9">
        <w:rPr>
          <w:rFonts w:asciiTheme="majorHAnsi" w:hAnsiTheme="majorHAnsi" w:cstheme="majorHAnsi"/>
        </w:rPr>
        <w:t>emerging</w:t>
      </w:r>
      <w:proofErr w:type="spellEnd"/>
      <w:r w:rsidRPr="00573AB9">
        <w:rPr>
          <w:rFonts w:asciiTheme="majorHAnsi" w:hAnsiTheme="majorHAnsi" w:cstheme="majorHAnsi"/>
        </w:rPr>
        <w:t xml:space="preserve"> </w:t>
      </w:r>
      <w:proofErr w:type="spellStart"/>
      <w:r w:rsidRPr="00573AB9">
        <w:rPr>
          <w:rFonts w:asciiTheme="majorHAnsi" w:hAnsiTheme="majorHAnsi" w:cstheme="majorHAnsi"/>
        </w:rPr>
        <w:t>impacts</w:t>
      </w:r>
      <w:proofErr w:type="spellEnd"/>
      <w:r w:rsidRPr="00573AB9">
        <w:rPr>
          <w:rFonts w:asciiTheme="majorHAnsi" w:hAnsiTheme="majorHAnsi" w:cstheme="majorHAnsi"/>
        </w:rPr>
        <w:t xml:space="preserve"> of Open Data in </w:t>
      </w:r>
      <w:proofErr w:type="spellStart"/>
      <w:r w:rsidRPr="00573AB9">
        <w:rPr>
          <w:rFonts w:asciiTheme="majorHAnsi" w:hAnsiTheme="majorHAnsi" w:cstheme="majorHAnsi"/>
        </w:rPr>
        <w:t>developing</w:t>
      </w:r>
      <w:proofErr w:type="spellEnd"/>
      <w:r w:rsidRPr="00573AB9">
        <w:rPr>
          <w:rFonts w:asciiTheme="majorHAnsi" w:hAnsiTheme="majorHAnsi" w:cstheme="majorHAnsi"/>
        </w:rPr>
        <w:t xml:space="preserve"> </w:t>
      </w:r>
      <w:proofErr w:type="spellStart"/>
      <w:r w:rsidRPr="00573AB9">
        <w:rPr>
          <w:rFonts w:asciiTheme="majorHAnsi" w:hAnsiTheme="majorHAnsi" w:cstheme="majorHAnsi"/>
        </w:rPr>
        <w:t>countries</w:t>
      </w:r>
      <w:proofErr w:type="spellEnd"/>
      <w:r w:rsidRPr="00573AB9">
        <w:rPr>
          <w:rFonts w:asciiTheme="majorHAnsi" w:hAnsiTheme="majorHAnsi" w:cstheme="majorHAnsi"/>
        </w:rPr>
        <w:t>:</w:t>
      </w:r>
    </w:p>
    <w:p w14:paraId="19213E72" w14:textId="77777777" w:rsidR="00573AB9" w:rsidRPr="00573AB9" w:rsidRDefault="004B799C" w:rsidP="00EF4DF9">
      <w:pPr>
        <w:spacing w:line="360" w:lineRule="auto"/>
        <w:jc w:val="both"/>
        <w:rPr>
          <w:rFonts w:asciiTheme="majorHAnsi" w:hAnsiTheme="majorHAnsi" w:cstheme="majorHAnsi"/>
        </w:rPr>
      </w:pPr>
      <w:hyperlink r:id="rId102" w:history="1">
        <w:r w:rsidR="00573AB9" w:rsidRPr="00573AB9">
          <w:rPr>
            <w:rStyle w:val="Hipervnculo"/>
            <w:rFonts w:asciiTheme="majorHAnsi" w:hAnsiTheme="majorHAnsi" w:cstheme="majorHAnsi"/>
          </w:rPr>
          <w:t>http://www.opendataresearch.org/project/2013/oddc</w:t>
        </w:r>
      </w:hyperlink>
    </w:p>
    <w:p w14:paraId="2B655A5B" w14:textId="350C75A2" w:rsidR="00573AB9" w:rsidRPr="00573AB9" w:rsidRDefault="00573AB9" w:rsidP="00EF4DF9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Pr="00573AB9">
        <w:rPr>
          <w:rFonts w:asciiTheme="majorHAnsi" w:hAnsiTheme="majorHAnsi" w:cstheme="majorHAnsi"/>
        </w:rPr>
        <w:t xml:space="preserve">Tim Davies, Open Data </w:t>
      </w:r>
      <w:proofErr w:type="spellStart"/>
      <w:r w:rsidRPr="00573AB9">
        <w:rPr>
          <w:rFonts w:asciiTheme="majorHAnsi" w:hAnsiTheme="majorHAnsi" w:cstheme="majorHAnsi"/>
        </w:rPr>
        <w:t>Impacts</w:t>
      </w:r>
      <w:proofErr w:type="spellEnd"/>
      <w:r w:rsidRPr="00573AB9">
        <w:rPr>
          <w:rFonts w:asciiTheme="majorHAnsi" w:hAnsiTheme="majorHAnsi" w:cstheme="majorHAnsi"/>
        </w:rPr>
        <w:t>:</w:t>
      </w:r>
    </w:p>
    <w:p w14:paraId="6A481EB6" w14:textId="77777777" w:rsidR="00573AB9" w:rsidRPr="00573AB9" w:rsidRDefault="004B799C" w:rsidP="00EF4DF9">
      <w:pPr>
        <w:spacing w:line="360" w:lineRule="auto"/>
        <w:jc w:val="both"/>
        <w:rPr>
          <w:rFonts w:asciiTheme="majorHAnsi" w:hAnsiTheme="majorHAnsi" w:cstheme="majorHAnsi"/>
        </w:rPr>
      </w:pPr>
      <w:hyperlink r:id="rId103" w:history="1">
        <w:r w:rsidR="00573AB9" w:rsidRPr="00573AB9">
          <w:rPr>
            <w:rStyle w:val="Hipervnculo"/>
            <w:rFonts w:asciiTheme="majorHAnsi" w:hAnsiTheme="majorHAnsi" w:cstheme="majorHAnsi"/>
          </w:rPr>
          <w:t>http://www.opendataimpacts.net/</w:t>
        </w:r>
      </w:hyperlink>
    </w:p>
    <w:p w14:paraId="6BCF1B29" w14:textId="3A098E49" w:rsidR="00573AB9" w:rsidRPr="00573AB9" w:rsidRDefault="00573AB9" w:rsidP="00EF4DF9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Pr="00573AB9">
        <w:rPr>
          <w:rFonts w:asciiTheme="majorHAnsi" w:hAnsiTheme="majorHAnsi" w:cstheme="majorHAnsi"/>
        </w:rPr>
        <w:t xml:space="preserve">Open </w:t>
      </w:r>
      <w:proofErr w:type="spellStart"/>
      <w:r w:rsidRPr="00573AB9">
        <w:rPr>
          <w:rFonts w:asciiTheme="majorHAnsi" w:hAnsiTheme="majorHAnsi" w:cstheme="majorHAnsi"/>
        </w:rPr>
        <w:t>Government</w:t>
      </w:r>
      <w:proofErr w:type="spellEnd"/>
      <w:r w:rsidRPr="00573AB9">
        <w:rPr>
          <w:rFonts w:asciiTheme="majorHAnsi" w:hAnsiTheme="majorHAnsi" w:cstheme="majorHAnsi"/>
        </w:rPr>
        <w:t xml:space="preserve"> </w:t>
      </w:r>
      <w:proofErr w:type="spellStart"/>
      <w:r w:rsidRPr="00573AB9">
        <w:rPr>
          <w:rFonts w:asciiTheme="majorHAnsi" w:hAnsiTheme="majorHAnsi" w:cstheme="majorHAnsi"/>
        </w:rPr>
        <w:t>Partnership</w:t>
      </w:r>
      <w:proofErr w:type="spellEnd"/>
      <w:r w:rsidRPr="00573AB9">
        <w:rPr>
          <w:rFonts w:asciiTheme="majorHAnsi" w:hAnsiTheme="majorHAnsi" w:cstheme="majorHAnsi"/>
        </w:rPr>
        <w:t xml:space="preserve">, </w:t>
      </w:r>
      <w:proofErr w:type="spellStart"/>
      <w:r w:rsidRPr="00573AB9">
        <w:rPr>
          <w:rFonts w:asciiTheme="majorHAnsi" w:hAnsiTheme="majorHAnsi" w:cstheme="majorHAnsi"/>
        </w:rPr>
        <w:t>Stories</w:t>
      </w:r>
      <w:proofErr w:type="spellEnd"/>
      <w:r w:rsidRPr="00573AB9">
        <w:rPr>
          <w:rFonts w:asciiTheme="majorHAnsi" w:hAnsiTheme="majorHAnsi" w:cstheme="majorHAnsi"/>
        </w:rPr>
        <w:t>:</w:t>
      </w:r>
    </w:p>
    <w:p w14:paraId="0351D515" w14:textId="77777777" w:rsidR="00573AB9" w:rsidRPr="00573AB9" w:rsidRDefault="004B799C" w:rsidP="00EF4DF9">
      <w:pPr>
        <w:spacing w:line="360" w:lineRule="auto"/>
        <w:jc w:val="both"/>
        <w:rPr>
          <w:rFonts w:asciiTheme="majorHAnsi" w:hAnsiTheme="majorHAnsi" w:cstheme="majorHAnsi"/>
        </w:rPr>
      </w:pPr>
      <w:hyperlink r:id="rId104" w:history="1">
        <w:r w:rsidR="00573AB9" w:rsidRPr="00573AB9">
          <w:rPr>
            <w:rStyle w:val="Hipervnculo"/>
            <w:rFonts w:asciiTheme="majorHAnsi" w:hAnsiTheme="majorHAnsi" w:cstheme="majorHAnsi"/>
          </w:rPr>
          <w:t>https://www.opengovpartnership.org/stories/</w:t>
        </w:r>
      </w:hyperlink>
    </w:p>
    <w:p w14:paraId="75682A5E" w14:textId="1BA45678" w:rsidR="00573AB9" w:rsidRPr="00573AB9" w:rsidRDefault="00573AB9" w:rsidP="00EF4DF9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proofErr w:type="spellStart"/>
      <w:r w:rsidRPr="00573AB9">
        <w:rPr>
          <w:rFonts w:asciiTheme="majorHAnsi" w:hAnsiTheme="majorHAnsi" w:cstheme="majorHAnsi"/>
        </w:rPr>
        <w:t>European</w:t>
      </w:r>
      <w:proofErr w:type="spellEnd"/>
      <w:r w:rsidRPr="00573AB9">
        <w:rPr>
          <w:rFonts w:asciiTheme="majorHAnsi" w:hAnsiTheme="majorHAnsi" w:cstheme="majorHAnsi"/>
        </w:rPr>
        <w:t xml:space="preserve"> Data portal, </w:t>
      </w:r>
      <w:proofErr w:type="spellStart"/>
      <w:r w:rsidRPr="00573AB9">
        <w:rPr>
          <w:rFonts w:asciiTheme="majorHAnsi" w:hAnsiTheme="majorHAnsi" w:cstheme="majorHAnsi"/>
        </w:rPr>
        <w:t>Creating</w:t>
      </w:r>
      <w:proofErr w:type="spellEnd"/>
      <w:r w:rsidRPr="00573AB9">
        <w:rPr>
          <w:rFonts w:asciiTheme="majorHAnsi" w:hAnsiTheme="majorHAnsi" w:cstheme="majorHAnsi"/>
        </w:rPr>
        <w:t xml:space="preserve"> </w:t>
      </w:r>
      <w:proofErr w:type="spellStart"/>
      <w:r w:rsidRPr="00573AB9">
        <w:rPr>
          <w:rFonts w:asciiTheme="majorHAnsi" w:hAnsiTheme="majorHAnsi" w:cstheme="majorHAnsi"/>
        </w:rPr>
        <w:t>value</w:t>
      </w:r>
      <w:proofErr w:type="spellEnd"/>
      <w:r w:rsidRPr="00573AB9">
        <w:rPr>
          <w:rFonts w:asciiTheme="majorHAnsi" w:hAnsiTheme="majorHAnsi" w:cstheme="majorHAnsi"/>
        </w:rPr>
        <w:t xml:space="preserve"> </w:t>
      </w:r>
      <w:proofErr w:type="spellStart"/>
      <w:r w:rsidRPr="00573AB9">
        <w:rPr>
          <w:rFonts w:asciiTheme="majorHAnsi" w:hAnsiTheme="majorHAnsi" w:cstheme="majorHAnsi"/>
        </w:rPr>
        <w:t>through</w:t>
      </w:r>
      <w:proofErr w:type="spellEnd"/>
      <w:r w:rsidRPr="00573AB9">
        <w:rPr>
          <w:rFonts w:asciiTheme="majorHAnsi" w:hAnsiTheme="majorHAnsi" w:cstheme="majorHAnsi"/>
        </w:rPr>
        <w:t xml:space="preserve"> Open Data:</w:t>
      </w:r>
    </w:p>
    <w:p w14:paraId="382E4AA4" w14:textId="77777777" w:rsidR="00573AB9" w:rsidRPr="00573AB9" w:rsidRDefault="004B799C" w:rsidP="00EF4DF9">
      <w:pPr>
        <w:spacing w:line="360" w:lineRule="auto"/>
        <w:jc w:val="both"/>
        <w:rPr>
          <w:rFonts w:asciiTheme="majorHAnsi" w:hAnsiTheme="majorHAnsi" w:cstheme="majorHAnsi"/>
        </w:rPr>
      </w:pPr>
      <w:hyperlink r:id="rId105" w:history="1">
        <w:r w:rsidR="00573AB9" w:rsidRPr="00573AB9">
          <w:rPr>
            <w:rStyle w:val="Hipervnculo"/>
            <w:rFonts w:asciiTheme="majorHAnsi" w:hAnsiTheme="majorHAnsi" w:cstheme="majorHAnsi"/>
          </w:rPr>
          <w:t>https://www.europeandataportal.eu/sites/default/files/edp_creating_value_through_open_data_0.pdf</w:t>
        </w:r>
      </w:hyperlink>
    </w:p>
    <w:p w14:paraId="62F2551C" w14:textId="0A960C2B" w:rsidR="00573AB9" w:rsidRPr="00573AB9" w:rsidRDefault="00573AB9" w:rsidP="00EF4DF9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Pr="00573AB9">
        <w:rPr>
          <w:rFonts w:asciiTheme="majorHAnsi" w:hAnsiTheme="majorHAnsi" w:cstheme="majorHAnsi"/>
        </w:rPr>
        <w:t xml:space="preserve">Global Open Data </w:t>
      </w:r>
      <w:proofErr w:type="spellStart"/>
      <w:r w:rsidRPr="00573AB9">
        <w:rPr>
          <w:rFonts w:asciiTheme="majorHAnsi" w:hAnsiTheme="majorHAnsi" w:cstheme="majorHAnsi"/>
        </w:rPr>
        <w:t>for</w:t>
      </w:r>
      <w:proofErr w:type="spellEnd"/>
      <w:r w:rsidRPr="00573AB9">
        <w:rPr>
          <w:rFonts w:asciiTheme="majorHAnsi" w:hAnsiTheme="majorHAnsi" w:cstheme="majorHAnsi"/>
        </w:rPr>
        <w:t xml:space="preserve"> </w:t>
      </w:r>
      <w:proofErr w:type="spellStart"/>
      <w:r w:rsidRPr="00573AB9">
        <w:rPr>
          <w:rFonts w:asciiTheme="majorHAnsi" w:hAnsiTheme="majorHAnsi" w:cstheme="majorHAnsi"/>
        </w:rPr>
        <w:t>Agriculture</w:t>
      </w:r>
      <w:proofErr w:type="spellEnd"/>
      <w:r w:rsidRPr="00573AB9">
        <w:rPr>
          <w:rFonts w:asciiTheme="majorHAnsi" w:hAnsiTheme="majorHAnsi" w:cstheme="majorHAnsi"/>
        </w:rPr>
        <w:t xml:space="preserve"> and </w:t>
      </w:r>
      <w:proofErr w:type="spellStart"/>
      <w:r w:rsidRPr="00573AB9">
        <w:rPr>
          <w:rFonts w:asciiTheme="majorHAnsi" w:hAnsiTheme="majorHAnsi" w:cstheme="majorHAnsi"/>
        </w:rPr>
        <w:t>Nutrition</w:t>
      </w:r>
      <w:proofErr w:type="spellEnd"/>
      <w:r w:rsidRPr="00573AB9">
        <w:rPr>
          <w:rFonts w:asciiTheme="majorHAnsi" w:hAnsiTheme="majorHAnsi" w:cstheme="majorHAnsi"/>
        </w:rPr>
        <w:t xml:space="preserve">, </w:t>
      </w:r>
      <w:proofErr w:type="spellStart"/>
      <w:r w:rsidRPr="00573AB9">
        <w:rPr>
          <w:rFonts w:asciiTheme="majorHAnsi" w:hAnsiTheme="majorHAnsi" w:cstheme="majorHAnsi"/>
        </w:rPr>
        <w:t>Success</w:t>
      </w:r>
      <w:proofErr w:type="spellEnd"/>
      <w:r w:rsidRPr="00573AB9">
        <w:rPr>
          <w:rFonts w:asciiTheme="majorHAnsi" w:hAnsiTheme="majorHAnsi" w:cstheme="majorHAnsi"/>
        </w:rPr>
        <w:t xml:space="preserve"> </w:t>
      </w:r>
      <w:proofErr w:type="spellStart"/>
      <w:r w:rsidRPr="00573AB9">
        <w:rPr>
          <w:rFonts w:asciiTheme="majorHAnsi" w:hAnsiTheme="majorHAnsi" w:cstheme="majorHAnsi"/>
        </w:rPr>
        <w:t>stories</w:t>
      </w:r>
      <w:proofErr w:type="spellEnd"/>
      <w:r w:rsidRPr="00573AB9">
        <w:rPr>
          <w:rFonts w:asciiTheme="majorHAnsi" w:hAnsiTheme="majorHAnsi" w:cstheme="majorHAnsi"/>
        </w:rPr>
        <w:t>:</w:t>
      </w:r>
    </w:p>
    <w:p w14:paraId="05B803B8" w14:textId="77777777" w:rsidR="00573AB9" w:rsidRPr="00573AB9" w:rsidRDefault="004B799C" w:rsidP="00EF4DF9">
      <w:pPr>
        <w:spacing w:line="360" w:lineRule="auto"/>
        <w:jc w:val="both"/>
        <w:rPr>
          <w:rFonts w:asciiTheme="majorHAnsi" w:hAnsiTheme="majorHAnsi" w:cstheme="majorHAnsi"/>
        </w:rPr>
      </w:pPr>
      <w:hyperlink r:id="rId106" w:history="1">
        <w:r w:rsidR="00573AB9" w:rsidRPr="00573AB9">
          <w:rPr>
            <w:rStyle w:val="Hipervnculo"/>
            <w:rFonts w:asciiTheme="majorHAnsi" w:hAnsiTheme="majorHAnsi" w:cstheme="majorHAnsi"/>
          </w:rPr>
          <w:t>http://www.godan.info/resources/success-stories</w:t>
        </w:r>
      </w:hyperlink>
    </w:p>
    <w:p w14:paraId="7F735693" w14:textId="395D878B" w:rsidR="00573AB9" w:rsidRPr="00573AB9" w:rsidRDefault="00573AB9" w:rsidP="00EF4DF9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proofErr w:type="spellStart"/>
      <w:r w:rsidRPr="00573AB9">
        <w:rPr>
          <w:rFonts w:asciiTheme="majorHAnsi" w:hAnsiTheme="majorHAnsi" w:cstheme="majorHAnsi"/>
        </w:rPr>
        <w:t>Sunlight</w:t>
      </w:r>
      <w:proofErr w:type="spellEnd"/>
      <w:r w:rsidRPr="00573AB9">
        <w:rPr>
          <w:rFonts w:asciiTheme="majorHAnsi" w:hAnsiTheme="majorHAnsi" w:cstheme="majorHAnsi"/>
        </w:rPr>
        <w:t xml:space="preserve"> </w:t>
      </w:r>
      <w:proofErr w:type="spellStart"/>
      <w:r w:rsidRPr="00573AB9">
        <w:rPr>
          <w:rFonts w:asciiTheme="majorHAnsi" w:hAnsiTheme="majorHAnsi" w:cstheme="majorHAnsi"/>
        </w:rPr>
        <w:t>Foundation</w:t>
      </w:r>
      <w:proofErr w:type="spellEnd"/>
      <w:r w:rsidRPr="00573AB9">
        <w:rPr>
          <w:rFonts w:asciiTheme="majorHAnsi" w:hAnsiTheme="majorHAnsi" w:cstheme="majorHAnsi"/>
        </w:rPr>
        <w:t xml:space="preserve">, </w:t>
      </w:r>
      <w:proofErr w:type="spellStart"/>
      <w:r w:rsidRPr="00573AB9">
        <w:rPr>
          <w:rFonts w:asciiTheme="majorHAnsi" w:hAnsiTheme="majorHAnsi" w:cstheme="majorHAnsi"/>
        </w:rPr>
        <w:t>The</w:t>
      </w:r>
      <w:proofErr w:type="spellEnd"/>
      <w:r w:rsidRPr="00573AB9">
        <w:rPr>
          <w:rFonts w:asciiTheme="majorHAnsi" w:hAnsiTheme="majorHAnsi" w:cstheme="majorHAnsi"/>
        </w:rPr>
        <w:t xml:space="preserve"> social </w:t>
      </w:r>
      <w:proofErr w:type="spellStart"/>
      <w:r w:rsidRPr="00573AB9">
        <w:rPr>
          <w:rFonts w:asciiTheme="majorHAnsi" w:hAnsiTheme="majorHAnsi" w:cstheme="majorHAnsi"/>
        </w:rPr>
        <w:t>impact</w:t>
      </w:r>
      <w:proofErr w:type="spellEnd"/>
      <w:r w:rsidRPr="00573AB9">
        <w:rPr>
          <w:rFonts w:asciiTheme="majorHAnsi" w:hAnsiTheme="majorHAnsi" w:cstheme="majorHAnsi"/>
        </w:rPr>
        <w:t xml:space="preserve"> of Open Data:</w:t>
      </w:r>
    </w:p>
    <w:p w14:paraId="06CD301B" w14:textId="77777777" w:rsidR="00573AB9" w:rsidRPr="00573AB9" w:rsidRDefault="004B799C" w:rsidP="00EF4DF9">
      <w:pPr>
        <w:spacing w:line="360" w:lineRule="auto"/>
        <w:jc w:val="both"/>
        <w:rPr>
          <w:rFonts w:asciiTheme="majorHAnsi" w:hAnsiTheme="majorHAnsi" w:cstheme="majorHAnsi"/>
        </w:rPr>
      </w:pPr>
      <w:hyperlink r:id="rId107" w:history="1">
        <w:r w:rsidR="00573AB9" w:rsidRPr="00573AB9">
          <w:rPr>
            <w:rStyle w:val="Hipervnculo"/>
            <w:rFonts w:asciiTheme="majorHAnsi" w:hAnsiTheme="majorHAnsi" w:cstheme="majorHAnsi"/>
          </w:rPr>
          <w:t>http://assets.sunlightfoundation.com.s3.amazonaws.com/policy/SocialImpactofOpenData.pdf</w:t>
        </w:r>
      </w:hyperlink>
    </w:p>
    <w:p w14:paraId="08BB221A" w14:textId="5425A2A2" w:rsidR="00573AB9" w:rsidRPr="00573AB9" w:rsidRDefault="00573AB9" w:rsidP="00EF4DF9">
      <w:pPr>
        <w:spacing w:line="360" w:lineRule="auto"/>
        <w:jc w:val="both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lastRenderedPageBreak/>
        <w:t>-</w:t>
      </w:r>
      <w:r w:rsidRPr="00573AB9">
        <w:rPr>
          <w:rFonts w:asciiTheme="majorHAnsi" w:hAnsiTheme="majorHAnsi" w:cstheme="majorHAnsi"/>
          <w:lang w:val="es-ES"/>
        </w:rPr>
        <w:t>Iniciativa Latinoamericana de Datos Abiertos, Investigaciones:</w:t>
      </w:r>
    </w:p>
    <w:p w14:paraId="0E17EBF5" w14:textId="77777777" w:rsidR="00573AB9" w:rsidRPr="00573AB9" w:rsidRDefault="004B799C" w:rsidP="00EF4DF9">
      <w:pPr>
        <w:spacing w:line="360" w:lineRule="auto"/>
        <w:jc w:val="both"/>
        <w:rPr>
          <w:rFonts w:asciiTheme="majorHAnsi" w:hAnsiTheme="majorHAnsi" w:cstheme="majorHAnsi"/>
          <w:lang w:val="es-ES"/>
        </w:rPr>
      </w:pPr>
      <w:hyperlink r:id="rId108" w:history="1">
        <w:r w:rsidR="00573AB9" w:rsidRPr="00573AB9">
          <w:rPr>
            <w:rStyle w:val="Hipervnculo"/>
            <w:rFonts w:asciiTheme="majorHAnsi" w:hAnsiTheme="majorHAnsi" w:cstheme="majorHAnsi"/>
            <w:lang w:val="es-ES"/>
          </w:rPr>
          <w:t>https://idatosabiertos.org/</w:t>
        </w:r>
      </w:hyperlink>
    </w:p>
    <w:p w14:paraId="46C3C56F" w14:textId="42DCF11A" w:rsidR="00573AB9" w:rsidRPr="00573AB9" w:rsidRDefault="00573AB9" w:rsidP="00EF4DF9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Pr="00573AB9">
        <w:rPr>
          <w:rFonts w:asciiTheme="majorHAnsi" w:hAnsiTheme="majorHAnsi" w:cstheme="majorHAnsi"/>
        </w:rPr>
        <w:t xml:space="preserve">Open Data </w:t>
      </w:r>
      <w:proofErr w:type="spellStart"/>
      <w:r w:rsidRPr="00573AB9">
        <w:rPr>
          <w:rFonts w:asciiTheme="majorHAnsi" w:hAnsiTheme="majorHAnsi" w:cstheme="majorHAnsi"/>
        </w:rPr>
        <w:t>Charter</w:t>
      </w:r>
      <w:proofErr w:type="spellEnd"/>
      <w:r w:rsidRPr="00573AB9">
        <w:rPr>
          <w:rFonts w:asciiTheme="majorHAnsi" w:hAnsiTheme="majorHAnsi" w:cstheme="majorHAnsi"/>
        </w:rPr>
        <w:t xml:space="preserve">, </w:t>
      </w:r>
      <w:proofErr w:type="spellStart"/>
      <w:r w:rsidRPr="00573AB9">
        <w:rPr>
          <w:rFonts w:asciiTheme="majorHAnsi" w:hAnsiTheme="majorHAnsi" w:cstheme="majorHAnsi"/>
        </w:rPr>
        <w:t>Resource</w:t>
      </w:r>
      <w:proofErr w:type="spellEnd"/>
      <w:r w:rsidRPr="00573AB9">
        <w:rPr>
          <w:rFonts w:asciiTheme="majorHAnsi" w:hAnsiTheme="majorHAnsi" w:cstheme="majorHAnsi"/>
        </w:rPr>
        <w:t xml:space="preserve"> Centre:</w:t>
      </w:r>
    </w:p>
    <w:p w14:paraId="5FE1E780" w14:textId="311A3A87" w:rsidR="00573AB9" w:rsidRPr="00573AB9" w:rsidRDefault="004B799C" w:rsidP="00EF4DF9">
      <w:pPr>
        <w:spacing w:line="360" w:lineRule="auto"/>
        <w:jc w:val="both"/>
        <w:rPr>
          <w:rFonts w:asciiTheme="majorHAnsi" w:hAnsiTheme="majorHAnsi" w:cstheme="majorHAnsi"/>
        </w:rPr>
      </w:pPr>
      <w:hyperlink r:id="rId109" w:history="1">
        <w:r w:rsidR="00573AB9" w:rsidRPr="00573AB9">
          <w:rPr>
            <w:rStyle w:val="Hipervnculo"/>
            <w:rFonts w:asciiTheme="majorHAnsi" w:hAnsiTheme="majorHAnsi" w:cstheme="majorHAnsi"/>
          </w:rPr>
          <w:t>http://opendatacharter.net/resource-centre/</w:t>
        </w:r>
      </w:hyperlink>
    </w:p>
    <w:sectPr w:rsidR="00573AB9" w:rsidRPr="00573AB9">
      <w:headerReference w:type="default" r:id="rId110"/>
      <w:footerReference w:type="default" r:id="rId111"/>
      <w:pgSz w:w="11900" w:h="16840"/>
      <w:pgMar w:top="1417" w:right="1701" w:bottom="141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59DC0D" w14:textId="77777777" w:rsidR="004B799C" w:rsidRDefault="004B799C">
      <w:r>
        <w:separator/>
      </w:r>
    </w:p>
  </w:endnote>
  <w:endnote w:type="continuationSeparator" w:id="0">
    <w:p w14:paraId="0CB55C2E" w14:textId="77777777" w:rsidR="004B799C" w:rsidRDefault="004B7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badi MT Condensed Extra Bold">
    <w:altName w:val="Impact"/>
    <w:charset w:val="00"/>
    <w:family w:val="auto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3578E5" w14:textId="77777777" w:rsidR="00231AF9" w:rsidRDefault="00231AF9">
    <w:pPr>
      <w:pStyle w:val="Piedepgina"/>
    </w:pPr>
    <w:r w:rsidRPr="00D16DF2">
      <w:rPr>
        <w:noProof/>
        <w:lang w:val="es-ES"/>
      </w:rPr>
      <w:drawing>
        <wp:anchor distT="0" distB="0" distL="114300" distR="114300" simplePos="0" relativeHeight="251662336" behindDoc="0" locked="0" layoutInCell="1" allowOverlap="1" wp14:anchorId="17550882" wp14:editId="34342337">
          <wp:simplePos x="0" y="0"/>
          <wp:positionH relativeFrom="column">
            <wp:posOffset>3531235</wp:posOffset>
          </wp:positionH>
          <wp:positionV relativeFrom="paragraph">
            <wp:posOffset>-97790</wp:posOffset>
          </wp:positionV>
          <wp:extent cx="2197100" cy="649605"/>
          <wp:effectExtent l="0" t="0" r="0" b="0"/>
          <wp:wrapNone/>
          <wp:docPr id="31" name="Imagen 31" descr="C:\Users\amadomin\AppData\Local\Temp\Rar$DIa0.334\ENERGIA, TURISMO Y AGENDA DIGITAL+RED.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n 39" descr="C:\Users\amadomin\AppData\Local\Temp\Rar$DIa0.334\ENERGIA, TURISMO Y AGENDA DIGITAL+RED.ES.jp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792"/>
                  <a:stretch/>
                </pic:blipFill>
                <pic:spPr bwMode="auto">
                  <a:xfrm>
                    <a:off x="0" y="0"/>
                    <a:ext cx="219710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16DF2"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4F37D377" wp14:editId="2BB857F2">
          <wp:simplePos x="0" y="0"/>
          <wp:positionH relativeFrom="column">
            <wp:posOffset>1418590</wp:posOffset>
          </wp:positionH>
          <wp:positionV relativeFrom="paragraph">
            <wp:posOffset>-98425</wp:posOffset>
          </wp:positionV>
          <wp:extent cx="2122170" cy="649605"/>
          <wp:effectExtent l="0" t="0" r="0" b="0"/>
          <wp:wrapNone/>
          <wp:docPr id="288" name="Imagen 288" descr="C:\Users\amadomin\AppData\Local\Microsoft\Windows\Temporary Internet Files\Content.Word\MHFP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 descr="C:\Users\amadomin\AppData\Local\Microsoft\Windows\Temporary Internet Files\Content.Word\MHFP.Gob.jp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217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16DF2">
      <w:rPr>
        <w:noProof/>
        <w:lang w:val="es-ES"/>
      </w:rPr>
      <w:drawing>
        <wp:anchor distT="0" distB="0" distL="114300" distR="114300" simplePos="0" relativeHeight="251664384" behindDoc="0" locked="0" layoutInCell="1" allowOverlap="1" wp14:anchorId="5A129EFA" wp14:editId="1769C247">
          <wp:simplePos x="0" y="0"/>
          <wp:positionH relativeFrom="column">
            <wp:posOffset>-29210</wp:posOffset>
          </wp:positionH>
          <wp:positionV relativeFrom="paragraph">
            <wp:posOffset>19050</wp:posOffset>
          </wp:positionV>
          <wp:extent cx="1348105" cy="403860"/>
          <wp:effectExtent l="0" t="0" r="4445" b="0"/>
          <wp:wrapNone/>
          <wp:docPr id="289" name="Imagen 289" descr="http://datos.gob.es/sites/default/files/images/APORTA%202015/LOGO_APORA_NEW_v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n 42" descr="http://datos.gob.es/sites/default/files/images/APORTA%202015/LOGO_APORA_NEW_v02.jp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</w:p>
  <w:p w14:paraId="716BEEC9" w14:textId="77777777" w:rsidR="00231AF9" w:rsidRDefault="00231AF9" w:rsidP="00231AF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  <w:lang w:val="es-ES"/>
      </w:rPr>
      <w:id w:val="811373737"/>
      <w:docPartObj>
        <w:docPartGallery w:val="Page Numbers (Bottom of Page)"/>
        <w:docPartUnique/>
      </w:docPartObj>
    </w:sdtPr>
    <w:sdtEndPr>
      <w:rPr>
        <w:rFonts w:cstheme="majorHAnsi"/>
        <w:sz w:val="20"/>
        <w:szCs w:val="20"/>
        <w:lang w:val="es-ES_tradnl"/>
      </w:rPr>
    </w:sdtEndPr>
    <w:sdtContent>
      <w:p w14:paraId="78545F46" w14:textId="77777777" w:rsidR="00231AF9" w:rsidRDefault="00231AF9">
        <w:pPr>
          <w:pStyle w:val="Piedepgina"/>
          <w:jc w:val="right"/>
          <w:rPr>
            <w:rFonts w:asciiTheme="majorHAnsi" w:eastAsiaTheme="majorEastAsia" w:hAnsiTheme="majorHAnsi" w:cstheme="majorBidi"/>
            <w:sz w:val="28"/>
            <w:szCs w:val="28"/>
            <w:lang w:val="es-ES"/>
          </w:rPr>
        </w:pPr>
      </w:p>
      <w:p w14:paraId="12F90868" w14:textId="77777777" w:rsidR="005A5923" w:rsidRPr="005A5923" w:rsidRDefault="005A5923">
        <w:pPr>
          <w:pStyle w:val="Piedepgina"/>
          <w:jc w:val="right"/>
          <w:rPr>
            <w:rFonts w:asciiTheme="majorHAnsi" w:eastAsiaTheme="majorEastAsia" w:hAnsiTheme="majorHAnsi" w:cstheme="majorBidi"/>
            <w:sz w:val="16"/>
            <w:szCs w:val="16"/>
            <w:lang w:val="es-ES"/>
          </w:rPr>
        </w:pPr>
      </w:p>
      <w:p w14:paraId="75FA6F1B" w14:textId="56F0A92C" w:rsidR="005A5923" w:rsidRDefault="005A5923">
        <w:pPr>
          <w:pStyle w:val="Piedepgina"/>
          <w:jc w:val="right"/>
          <w:rPr>
            <w:rFonts w:asciiTheme="majorHAnsi" w:eastAsiaTheme="majorEastAsia" w:hAnsiTheme="majorHAnsi" w:cstheme="majorBidi"/>
            <w:sz w:val="28"/>
            <w:szCs w:val="28"/>
            <w:lang w:val="es-ES"/>
          </w:rPr>
        </w:pPr>
      </w:p>
      <w:p w14:paraId="10C604D5" w14:textId="2DDA4038" w:rsidR="00231AF9" w:rsidRDefault="00371475">
        <w:pPr>
          <w:pStyle w:val="Piedepgina"/>
          <w:jc w:val="right"/>
          <w:rPr>
            <w:rFonts w:asciiTheme="majorHAnsi" w:eastAsiaTheme="majorEastAsia" w:hAnsiTheme="majorHAnsi" w:cstheme="majorBidi"/>
            <w:sz w:val="28"/>
            <w:szCs w:val="28"/>
            <w:lang w:val="es-ES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lang w:val="es-ES"/>
          </w:rPr>
          <w:pict w14:anchorId="5621A85A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424.55pt;height:44.85pt">
              <v:imagedata r:id="rId1" o:title="Encabezado logos"/>
            </v:shape>
          </w:pict>
        </w:r>
      </w:p>
      <w:p w14:paraId="2EEAF880" w14:textId="77777777" w:rsidR="00231AF9" w:rsidRDefault="00231AF9">
        <w:pPr>
          <w:pStyle w:val="Piedepgina"/>
          <w:jc w:val="right"/>
          <w:rPr>
            <w:rFonts w:asciiTheme="majorHAnsi" w:eastAsiaTheme="majorEastAsia" w:hAnsiTheme="majorHAnsi" w:cstheme="majorBidi"/>
            <w:sz w:val="28"/>
            <w:szCs w:val="28"/>
            <w:lang w:val="es-ES"/>
          </w:rPr>
        </w:pPr>
      </w:p>
      <w:p w14:paraId="3D2C0F26" w14:textId="232FD880" w:rsidR="00231AF9" w:rsidRPr="001C4C3D" w:rsidRDefault="00231AF9" w:rsidP="001C4C3D">
        <w:pPr>
          <w:pStyle w:val="Piedepgina"/>
          <w:ind w:firstLine="720"/>
          <w:jc w:val="center"/>
          <w:rPr>
            <w:rFonts w:asciiTheme="majorHAnsi" w:eastAsiaTheme="majorEastAsia" w:hAnsiTheme="majorHAnsi" w:cstheme="majorHAnsi"/>
            <w:sz w:val="20"/>
            <w:szCs w:val="20"/>
          </w:rPr>
        </w:pPr>
        <w:r w:rsidRPr="001C4C3D">
          <w:rPr>
            <w:rFonts w:asciiTheme="majorHAnsi" w:eastAsiaTheme="majorEastAsia" w:hAnsiTheme="majorHAnsi" w:cstheme="majorHAnsi"/>
            <w:sz w:val="20"/>
            <w:szCs w:val="20"/>
            <w:lang w:val="es-ES"/>
          </w:rPr>
          <w:t xml:space="preserve">pág. </w:t>
        </w:r>
        <w:r w:rsidRPr="001C4C3D">
          <w:rPr>
            <w:rFonts w:asciiTheme="majorHAnsi" w:eastAsiaTheme="minorEastAsia" w:hAnsiTheme="majorHAnsi" w:cstheme="majorHAnsi"/>
            <w:sz w:val="20"/>
            <w:szCs w:val="20"/>
          </w:rPr>
          <w:fldChar w:fldCharType="begin"/>
        </w:r>
        <w:r w:rsidRPr="001C4C3D">
          <w:rPr>
            <w:rFonts w:asciiTheme="majorHAnsi" w:hAnsiTheme="majorHAnsi" w:cstheme="majorHAnsi"/>
            <w:sz w:val="20"/>
            <w:szCs w:val="20"/>
          </w:rPr>
          <w:instrText>PAGE    \* MERGEFORMAT</w:instrText>
        </w:r>
        <w:r w:rsidRPr="001C4C3D">
          <w:rPr>
            <w:rFonts w:asciiTheme="majorHAnsi" w:eastAsiaTheme="minorEastAsia" w:hAnsiTheme="majorHAnsi" w:cstheme="majorHAnsi"/>
            <w:sz w:val="20"/>
            <w:szCs w:val="20"/>
          </w:rPr>
          <w:fldChar w:fldCharType="separate"/>
        </w:r>
        <w:r w:rsidR="00371475" w:rsidRPr="00371475">
          <w:rPr>
            <w:rFonts w:asciiTheme="majorHAnsi" w:eastAsiaTheme="majorEastAsia" w:hAnsiTheme="majorHAnsi" w:cstheme="majorHAnsi"/>
            <w:noProof/>
            <w:sz w:val="20"/>
            <w:szCs w:val="20"/>
            <w:lang w:val="es-ES"/>
          </w:rPr>
          <w:t>31</w:t>
        </w:r>
        <w:r w:rsidRPr="001C4C3D">
          <w:rPr>
            <w:rFonts w:asciiTheme="majorHAnsi" w:eastAsiaTheme="majorEastAsia" w:hAnsiTheme="majorHAnsi" w:cstheme="majorHAnsi"/>
            <w:sz w:val="20"/>
            <w:szCs w:val="20"/>
          </w:rPr>
          <w:fldChar w:fldCharType="end"/>
        </w:r>
      </w:p>
    </w:sdtContent>
  </w:sdt>
  <w:p w14:paraId="28806FF6" w14:textId="77777777" w:rsidR="00231AF9" w:rsidRDefault="00231AF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39ED9C" w14:textId="77777777" w:rsidR="004B799C" w:rsidRDefault="004B799C">
      <w:r>
        <w:separator/>
      </w:r>
    </w:p>
  </w:footnote>
  <w:footnote w:type="continuationSeparator" w:id="0">
    <w:p w14:paraId="03BB55DE" w14:textId="77777777" w:rsidR="004B799C" w:rsidRDefault="004B79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9949A8" w14:textId="77777777" w:rsidR="00231AF9" w:rsidRDefault="00231AF9" w:rsidP="00231AF9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CAB905D" w14:textId="77777777" w:rsidR="00231AF9" w:rsidRDefault="00231AF9" w:rsidP="00231AF9">
    <w:pPr>
      <w:pStyle w:val="Encabezado"/>
      <w:ind w:right="360"/>
      <w:rPr>
        <w:rStyle w:val="Nmerodepgina"/>
      </w:rPr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4A44C9D1" wp14:editId="4BFF2C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46720" cy="11384280"/>
          <wp:effectExtent l="0" t="0" r="0" b="7620"/>
          <wp:wrapNone/>
          <wp:docPr id="1" name="Imagen 1" descr="fondoInfor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ondoInform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6720" cy="11384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799C">
      <w:rPr>
        <w:noProof/>
      </w:rPr>
      <w:pict w14:anchorId="1B861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2" o:title="fondoInforme-01"/>
          <w10:wrap anchorx="margin" anchory="margin"/>
        </v:shape>
      </w:pict>
    </w:r>
  </w:p>
  <w:p w14:paraId="0CCE33ED" w14:textId="77777777" w:rsidR="00231AF9" w:rsidRDefault="00231AF9" w:rsidP="00231AF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2BADC" w14:textId="77777777" w:rsidR="00231AF9" w:rsidRPr="00EA49E0" w:rsidRDefault="00231AF9" w:rsidP="00231AF9">
    <w:pPr>
      <w:pStyle w:val="Encabezado"/>
      <w:framePr w:wrap="around" w:vAnchor="text" w:hAnchor="page" w:x="11242" w:y="-219"/>
      <w:rPr>
        <w:rStyle w:val="Nmerodepgina"/>
        <w:rFonts w:ascii="Abadi MT Condensed Extra Bold" w:hAnsi="Abadi MT Condensed Extra Bold"/>
        <w:b/>
        <w:color w:val="A6A6A6" w:themeColor="background1" w:themeShade="A6"/>
        <w:sz w:val="20"/>
        <w:szCs w:val="20"/>
      </w:rPr>
    </w:pPr>
    <w:r w:rsidRPr="00EA49E0">
      <w:rPr>
        <w:rStyle w:val="Nmerodepgina"/>
        <w:rFonts w:ascii="Abadi MT Condensed Extra Bold" w:hAnsi="Abadi MT Condensed Extra Bold"/>
        <w:b/>
        <w:color w:val="A6A6A6" w:themeColor="background1" w:themeShade="A6"/>
        <w:sz w:val="20"/>
        <w:szCs w:val="20"/>
      </w:rPr>
      <w:fldChar w:fldCharType="begin"/>
    </w:r>
    <w:r w:rsidRPr="00EA49E0">
      <w:rPr>
        <w:rStyle w:val="Nmerodepgina"/>
        <w:rFonts w:ascii="Abadi MT Condensed Extra Bold" w:hAnsi="Abadi MT Condensed Extra Bold"/>
        <w:color w:val="A6A6A6" w:themeColor="background1" w:themeShade="A6"/>
        <w:sz w:val="20"/>
        <w:szCs w:val="20"/>
      </w:rPr>
      <w:instrText xml:space="preserve">PAGE  </w:instrText>
    </w:r>
    <w:r w:rsidRPr="00EA49E0">
      <w:rPr>
        <w:rStyle w:val="Nmerodepgina"/>
        <w:rFonts w:ascii="Abadi MT Condensed Extra Bold" w:hAnsi="Abadi MT Condensed Extra Bold"/>
        <w:b/>
        <w:color w:val="A6A6A6" w:themeColor="background1" w:themeShade="A6"/>
        <w:sz w:val="20"/>
        <w:szCs w:val="20"/>
      </w:rPr>
      <w:fldChar w:fldCharType="separate"/>
    </w:r>
    <w:r>
      <w:rPr>
        <w:rStyle w:val="Nmerodepgina"/>
        <w:rFonts w:ascii="Abadi MT Condensed Extra Bold" w:hAnsi="Abadi MT Condensed Extra Bold"/>
        <w:noProof/>
        <w:color w:val="A6A6A6" w:themeColor="background1" w:themeShade="A6"/>
        <w:sz w:val="20"/>
        <w:szCs w:val="20"/>
      </w:rPr>
      <w:t>2</w:t>
    </w:r>
    <w:r w:rsidRPr="00EA49E0">
      <w:rPr>
        <w:rStyle w:val="Nmerodepgina"/>
        <w:rFonts w:ascii="Abadi MT Condensed Extra Bold" w:hAnsi="Abadi MT Condensed Extra Bold"/>
        <w:b/>
        <w:color w:val="A6A6A6" w:themeColor="background1" w:themeShade="A6"/>
        <w:sz w:val="20"/>
        <w:szCs w:val="20"/>
      </w:rPr>
      <w:fldChar w:fldCharType="end"/>
    </w:r>
  </w:p>
  <w:p w14:paraId="1B4786AE" w14:textId="77777777" w:rsidR="00231AF9" w:rsidRPr="00C22A93" w:rsidRDefault="004B799C" w:rsidP="00231AF9">
    <w:pPr>
      <w:pStyle w:val="Encabezado"/>
      <w:ind w:right="360"/>
      <w:rPr>
        <w:color w:val="FFFFFF" w:themeColor="background1"/>
      </w:rPr>
    </w:pPr>
    <w:r>
      <w:rPr>
        <w:noProof/>
        <w:color w:val="A6A6A6" w:themeColor="background1" w:themeShade="A6"/>
        <w:sz w:val="16"/>
      </w:rPr>
      <w:pict w14:anchorId="02F016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-162.2pt;margin-top:-80.8pt;width:633.6pt;height:896.4pt;z-index:-251650048;mso-wrap-edited:f;mso-position-horizontal-relative:margin;mso-position-vertical-relative:margin" wrapcoords="-25 0 -25 2187 8461 2295 19631 2313 21216 3452 10812 3741 10787 12435 21318 12725 9304 21563 21600 21563 21600 12562 20935 12562 10787 12435 10787 3759 16922 3741 21600 3633 21600 0 -25 0">
          <v:imagedata r:id="rId1" o:title="fondoInforme" gain="19661f" blacklevel="22938f"/>
          <w10:wrap anchorx="margin" anchory="margin"/>
        </v:shape>
      </w:pict>
    </w:r>
    <w:r w:rsidR="00231AF9">
      <w:rPr>
        <w:noProof/>
        <w:color w:val="A6A6A6" w:themeColor="background1" w:themeShade="A6"/>
        <w:sz w:val="16"/>
      </w:rPr>
      <w:t>Evaluación de calidad del Catálogo de datos de datos.gob.es.</w:t>
    </w:r>
    <w:r w:rsidR="00231AF9" w:rsidRPr="00EA49E0">
      <w:rPr>
        <w:color w:val="A6A6A6" w:themeColor="background1" w:themeShade="A6"/>
        <w:sz w:val="16"/>
      </w:rPr>
      <w:t xml:space="preserve"> </w:t>
    </w:r>
    <w:r w:rsidR="00231AF9">
      <w:rPr>
        <w:color w:val="961EA2"/>
        <w:sz w:val="16"/>
      </w:rPr>
      <w:t xml:space="preserve">Abril </w:t>
    </w:r>
    <w:r w:rsidR="00231AF9" w:rsidRPr="00C22A93">
      <w:rPr>
        <w:color w:val="961EA2"/>
        <w:sz w:val="16"/>
      </w:rPr>
      <w:t xml:space="preserve"> 201</w:t>
    </w:r>
    <w:r w:rsidR="00231AF9">
      <w:rPr>
        <w:color w:val="961EA2"/>
        <w:sz w:val="16"/>
      </w:rPr>
      <w:t>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0640" w14:textId="77777777" w:rsidR="00231AF9" w:rsidRDefault="00231AF9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4ECF05" wp14:editId="1D68D99F">
              <wp:simplePos x="0" y="0"/>
              <wp:positionH relativeFrom="column">
                <wp:posOffset>0</wp:posOffset>
              </wp:positionH>
              <wp:positionV relativeFrom="paragraph">
                <wp:posOffset>4198620</wp:posOffset>
              </wp:positionV>
              <wp:extent cx="5486400" cy="13716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864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95D0BC" w14:textId="77777777" w:rsidR="00231AF9" w:rsidRDefault="00231AF9" w:rsidP="00231AF9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36"/>
                            </w:rPr>
                          </w:pPr>
                          <w:r w:rsidRPr="004624EE">
                            <w:rPr>
                              <w:rFonts w:ascii="Century Gothic" w:hAnsi="Century Gothic"/>
                              <w:color w:val="FFFFFF" w:themeColor="background1"/>
                              <w:sz w:val="36"/>
                            </w:rPr>
                            <w:t>GUÍA METODOLÓGICA PARA PLANES OPEN DATA</w:t>
                          </w:r>
                          <w:r>
                            <w:rPr>
                              <w:rFonts w:ascii="Century Gothic" w:hAnsi="Century Gothic"/>
                              <w:color w:val="FFFFFF" w:themeColor="background1"/>
                              <w:sz w:val="36"/>
                            </w:rPr>
                            <w:t xml:space="preserve"> SECTORIALES</w:t>
                          </w:r>
                        </w:p>
                        <w:p w14:paraId="4175A0EE" w14:textId="77777777" w:rsidR="00231AF9" w:rsidRPr="004624EE" w:rsidRDefault="00231AF9" w:rsidP="00231AF9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36"/>
                            </w:rPr>
                          </w:pPr>
                          <w:r w:rsidRPr="004624EE">
                            <w:rPr>
                              <w:rFonts w:ascii="Century Gothic" w:hAnsi="Century Gothic"/>
                              <w:color w:val="FFFFFF" w:themeColor="background1"/>
                              <w:sz w:val="36"/>
                            </w:rPr>
                            <w:t>MARZO 2016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4ECF05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8" type="#_x0000_t202" style="position:absolute;margin-left:0;margin-top:330.6pt;width:6in;height:10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" filled="f" stroked="f">
              <v:textbox>
                <w:txbxContent>
                  <w:p w14:paraId="4F95D0BC" w14:textId="77777777" w:rsidR="00231AF9" w:rsidRDefault="00231AF9" w:rsidP="00231AF9">
                    <w:pPr>
                      <w:jc w:val="center"/>
                      <w:rPr>
                        <w:rFonts w:ascii="Century Gothic" w:hAnsi="Century Gothic"/>
                        <w:b/>
                        <w:color w:val="FFFFFF" w:themeColor="background1"/>
                        <w:sz w:val="36"/>
                      </w:rPr>
                    </w:pPr>
                    <w:r w:rsidRPr="004624EE">
                      <w:rPr>
                        <w:rFonts w:ascii="Century Gothic" w:hAnsi="Century Gothic"/>
                        <w:color w:val="FFFFFF" w:themeColor="background1"/>
                        <w:sz w:val="36"/>
                      </w:rPr>
                      <w:t>GUÍA METODOLÓGICA PARA PLANES OPEN DATA</w:t>
                    </w:r>
                    <w:r>
                      <w:rPr>
                        <w:rFonts w:ascii="Century Gothic" w:hAnsi="Century Gothic"/>
                        <w:color w:val="FFFFFF" w:themeColor="background1"/>
                        <w:sz w:val="36"/>
                      </w:rPr>
                      <w:t xml:space="preserve"> SECTORIALES</w:t>
                    </w:r>
                  </w:p>
                  <w:p w14:paraId="4175A0EE" w14:textId="77777777" w:rsidR="00231AF9" w:rsidRPr="004624EE" w:rsidRDefault="00231AF9" w:rsidP="00231AF9">
                    <w:pPr>
                      <w:jc w:val="center"/>
                      <w:rPr>
                        <w:rFonts w:ascii="Century Gothic" w:hAnsi="Century Gothic"/>
                        <w:b/>
                        <w:color w:val="FFFFFF" w:themeColor="background1"/>
                        <w:sz w:val="36"/>
                      </w:rPr>
                    </w:pPr>
                    <w:r w:rsidRPr="004624EE">
                      <w:rPr>
                        <w:rFonts w:ascii="Century Gothic" w:hAnsi="Century Gothic"/>
                        <w:color w:val="FFFFFF" w:themeColor="background1"/>
                        <w:sz w:val="36"/>
                      </w:rPr>
                      <w:t>MARZO 2016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716454" wp14:editId="4B22D3D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97815" cy="396240"/>
              <wp:effectExtent l="0" t="0" r="0" b="0"/>
              <wp:wrapSquare wrapText="bothSides"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815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92A4DE8" w14:textId="77777777" w:rsidR="00231AF9" w:rsidRPr="00726937" w:rsidRDefault="00231AF9" w:rsidP="00231AF9">
                          <w:pPr>
                            <w:pStyle w:val="Encabezado"/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716454" id="Cuadro de texto 5" o:spid="_x0000_s1029" type="#_x0000_t202" style="position:absolute;margin-left:0;margin-top:0;width:23.45pt;height:31.2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" filled="f" stroked="f">
              <v:textbox style="mso-fit-shape-to-text:t">
                <w:txbxContent>
                  <w:p w14:paraId="492A4DE8" w14:textId="77777777" w:rsidR="00231AF9" w:rsidRPr="00726937" w:rsidRDefault="00231AF9" w:rsidP="00231AF9">
                    <w:pPr>
                      <w:pStyle w:val="Encabezado"/>
                      <w:rPr>
                        <w:noProof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6159DF" w14:textId="77777777" w:rsidR="00231AF9" w:rsidRPr="00231AF9" w:rsidRDefault="00231AF9" w:rsidP="00231AF9">
    <w:pPr>
      <w:pStyle w:val="Normal1"/>
      <w:tabs>
        <w:tab w:val="center" w:pos="4252"/>
        <w:tab w:val="right" w:pos="8504"/>
      </w:tabs>
      <w:jc w:val="right"/>
      <w:rPr>
        <w:rFonts w:asciiTheme="majorHAnsi" w:hAnsiTheme="majorHAnsi" w:cstheme="majorHAnsi"/>
        <w:i/>
        <w:sz w:val="20"/>
        <w:szCs w:val="20"/>
      </w:rPr>
    </w:pPr>
    <w:r w:rsidRPr="00231AF9">
      <w:rPr>
        <w:rFonts w:asciiTheme="majorHAnsi" w:hAnsiTheme="majorHAnsi" w:cstheme="majorHAnsi"/>
        <w:i/>
        <w:sz w:val="20"/>
        <w:szCs w:val="20"/>
      </w:rPr>
      <w:t>El valor de los datos abiertos para la Administración. Agosto 2017</w:t>
    </w:r>
  </w:p>
  <w:p w14:paraId="0391DBE7" w14:textId="77777777" w:rsidR="00231AF9" w:rsidRDefault="00231AF9" w:rsidP="00231AF9">
    <w:pPr>
      <w:pStyle w:val="Normal1"/>
      <w:tabs>
        <w:tab w:val="center" w:pos="4252"/>
        <w:tab w:val="right" w:pos="8504"/>
      </w:tabs>
      <w:rPr>
        <w:rFonts w:asciiTheme="majorHAnsi" w:hAnsiTheme="majorHAnsi" w:cstheme="majorHAnsi"/>
        <w:sz w:val="20"/>
        <w:szCs w:val="20"/>
      </w:rPr>
    </w:pPr>
  </w:p>
  <w:p w14:paraId="689CC3FC" w14:textId="77777777" w:rsidR="005A5923" w:rsidRDefault="005A5923" w:rsidP="00231AF9">
    <w:pPr>
      <w:pStyle w:val="Normal1"/>
      <w:tabs>
        <w:tab w:val="center" w:pos="4252"/>
        <w:tab w:val="right" w:pos="8504"/>
      </w:tabs>
      <w:rPr>
        <w:rFonts w:asciiTheme="majorHAnsi" w:hAnsiTheme="majorHAnsi" w:cstheme="majorHAnsi"/>
        <w:sz w:val="20"/>
        <w:szCs w:val="20"/>
      </w:rPr>
    </w:pPr>
  </w:p>
  <w:p w14:paraId="2E8F848E" w14:textId="7DC1817F" w:rsidR="00231AF9" w:rsidRDefault="00231AF9" w:rsidP="00231AF9">
    <w:pPr>
      <w:pStyle w:val="Normal1"/>
      <w:tabs>
        <w:tab w:val="center" w:pos="4252"/>
        <w:tab w:val="right" w:pos="85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20086"/>
    <w:multiLevelType w:val="multilevel"/>
    <w:tmpl w:val="8D322F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" w15:restartNumberingAfterBreak="0">
    <w:nsid w:val="04A303B8"/>
    <w:multiLevelType w:val="multilevel"/>
    <w:tmpl w:val="951A9F10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7C0ADD"/>
    <w:multiLevelType w:val="multilevel"/>
    <w:tmpl w:val="F5566DF4"/>
    <w:lvl w:ilvl="0">
      <w:start w:val="1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5B64A0F"/>
    <w:multiLevelType w:val="multilevel"/>
    <w:tmpl w:val="D88AE47E"/>
    <w:lvl w:ilvl="0">
      <w:start w:val="3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B6D7A03"/>
    <w:multiLevelType w:val="multilevel"/>
    <w:tmpl w:val="151E870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5" w15:restartNumberingAfterBreak="0">
    <w:nsid w:val="0CE9727D"/>
    <w:multiLevelType w:val="multilevel"/>
    <w:tmpl w:val="EF4E1F26"/>
    <w:lvl w:ilvl="0">
      <w:start w:val="3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D0F2DE3"/>
    <w:multiLevelType w:val="multilevel"/>
    <w:tmpl w:val="3BA81240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18E34BC"/>
    <w:multiLevelType w:val="multilevel"/>
    <w:tmpl w:val="B3D8DDEA"/>
    <w:lvl w:ilvl="0">
      <w:start w:val="1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5D842DC"/>
    <w:multiLevelType w:val="multilevel"/>
    <w:tmpl w:val="5F32637C"/>
    <w:lvl w:ilvl="0">
      <w:start w:val="2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9674C5C"/>
    <w:multiLevelType w:val="hybridMultilevel"/>
    <w:tmpl w:val="BAFABFA8"/>
    <w:lvl w:ilvl="0" w:tplc="D3666F64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043B61"/>
    <w:multiLevelType w:val="hybridMultilevel"/>
    <w:tmpl w:val="5E16FF5A"/>
    <w:lvl w:ilvl="0" w:tplc="D3666F64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163D6B"/>
    <w:multiLevelType w:val="multilevel"/>
    <w:tmpl w:val="D3D66B3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2" w15:restartNumberingAfterBreak="0">
    <w:nsid w:val="2179695C"/>
    <w:multiLevelType w:val="multilevel"/>
    <w:tmpl w:val="71C8728C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3" w15:restartNumberingAfterBreak="0">
    <w:nsid w:val="22D75929"/>
    <w:multiLevelType w:val="multilevel"/>
    <w:tmpl w:val="882C9840"/>
    <w:lvl w:ilvl="0">
      <w:start w:val="3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5915643"/>
    <w:multiLevelType w:val="multilevel"/>
    <w:tmpl w:val="3D7C304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29FA0512"/>
    <w:multiLevelType w:val="multilevel"/>
    <w:tmpl w:val="486A5CC6"/>
    <w:lvl w:ilvl="0">
      <w:start w:val="3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C823D3A"/>
    <w:multiLevelType w:val="multilevel"/>
    <w:tmpl w:val="35600854"/>
    <w:lvl w:ilvl="0">
      <w:start w:val="2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1DB6C02"/>
    <w:multiLevelType w:val="multilevel"/>
    <w:tmpl w:val="AE825ACE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8" w15:restartNumberingAfterBreak="0">
    <w:nsid w:val="33045A6F"/>
    <w:multiLevelType w:val="hybridMultilevel"/>
    <w:tmpl w:val="3E98B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905AAB"/>
    <w:multiLevelType w:val="multilevel"/>
    <w:tmpl w:val="2B687E8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0" w15:restartNumberingAfterBreak="0">
    <w:nsid w:val="3D2617E7"/>
    <w:multiLevelType w:val="multilevel"/>
    <w:tmpl w:val="768E90EE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FEE4BF6"/>
    <w:multiLevelType w:val="hybridMultilevel"/>
    <w:tmpl w:val="58508686"/>
    <w:lvl w:ilvl="0" w:tplc="F9944E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7A56BE"/>
    <w:multiLevelType w:val="multilevel"/>
    <w:tmpl w:val="ECBED9D6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3" w15:restartNumberingAfterBreak="0">
    <w:nsid w:val="4AF73B44"/>
    <w:multiLevelType w:val="hybridMultilevel"/>
    <w:tmpl w:val="A162D79C"/>
    <w:lvl w:ilvl="0" w:tplc="D3666F64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5C2BA1"/>
    <w:multiLevelType w:val="hybridMultilevel"/>
    <w:tmpl w:val="04DEFA00"/>
    <w:lvl w:ilvl="0" w:tplc="D3666F64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F6834"/>
    <w:multiLevelType w:val="multilevel"/>
    <w:tmpl w:val="B2A61B6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6" w15:restartNumberingAfterBreak="0">
    <w:nsid w:val="5BFE5E56"/>
    <w:multiLevelType w:val="multilevel"/>
    <w:tmpl w:val="8564E6B4"/>
    <w:lvl w:ilvl="0">
      <w:start w:val="1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C1E2BEE"/>
    <w:multiLevelType w:val="multilevel"/>
    <w:tmpl w:val="2EC81C18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8" w15:restartNumberingAfterBreak="0">
    <w:nsid w:val="5E79127B"/>
    <w:multiLevelType w:val="multilevel"/>
    <w:tmpl w:val="623AA90E"/>
    <w:lvl w:ilvl="0">
      <w:start w:val="1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80963EC"/>
    <w:multiLevelType w:val="multilevel"/>
    <w:tmpl w:val="1FB00B4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0" w15:restartNumberingAfterBreak="0">
    <w:nsid w:val="68474034"/>
    <w:multiLevelType w:val="multilevel"/>
    <w:tmpl w:val="9D5A133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BCB19AD"/>
    <w:multiLevelType w:val="hybridMultilevel"/>
    <w:tmpl w:val="0AFEF75A"/>
    <w:lvl w:ilvl="0" w:tplc="D3666F64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7F78C7"/>
    <w:multiLevelType w:val="multilevel"/>
    <w:tmpl w:val="7820024E"/>
    <w:lvl w:ilvl="0">
      <w:start w:val="1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FEE44EB"/>
    <w:multiLevelType w:val="multilevel"/>
    <w:tmpl w:val="67EC348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4" w15:restartNumberingAfterBreak="0">
    <w:nsid w:val="75AA49E0"/>
    <w:multiLevelType w:val="multilevel"/>
    <w:tmpl w:val="9940A364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4"/>
  </w:num>
  <w:num w:numId="2">
    <w:abstractNumId w:val="27"/>
  </w:num>
  <w:num w:numId="3">
    <w:abstractNumId w:val="0"/>
  </w:num>
  <w:num w:numId="4">
    <w:abstractNumId w:val="11"/>
  </w:num>
  <w:num w:numId="5">
    <w:abstractNumId w:val="12"/>
  </w:num>
  <w:num w:numId="6">
    <w:abstractNumId w:val="33"/>
  </w:num>
  <w:num w:numId="7">
    <w:abstractNumId w:val="19"/>
  </w:num>
  <w:num w:numId="8">
    <w:abstractNumId w:val="29"/>
  </w:num>
  <w:num w:numId="9">
    <w:abstractNumId w:val="14"/>
  </w:num>
  <w:num w:numId="10">
    <w:abstractNumId w:val="22"/>
  </w:num>
  <w:num w:numId="11">
    <w:abstractNumId w:val="17"/>
  </w:num>
  <w:num w:numId="12">
    <w:abstractNumId w:val="34"/>
  </w:num>
  <w:num w:numId="13">
    <w:abstractNumId w:val="25"/>
  </w:num>
  <w:num w:numId="14">
    <w:abstractNumId w:val="21"/>
  </w:num>
  <w:num w:numId="15">
    <w:abstractNumId w:val="18"/>
  </w:num>
  <w:num w:numId="16">
    <w:abstractNumId w:val="9"/>
  </w:num>
  <w:num w:numId="17">
    <w:abstractNumId w:val="23"/>
  </w:num>
  <w:num w:numId="18">
    <w:abstractNumId w:val="31"/>
  </w:num>
  <w:num w:numId="19">
    <w:abstractNumId w:val="24"/>
  </w:num>
  <w:num w:numId="20">
    <w:abstractNumId w:val="30"/>
  </w:num>
  <w:num w:numId="21">
    <w:abstractNumId w:val="32"/>
  </w:num>
  <w:num w:numId="22">
    <w:abstractNumId w:val="28"/>
  </w:num>
  <w:num w:numId="23">
    <w:abstractNumId w:val="1"/>
  </w:num>
  <w:num w:numId="24">
    <w:abstractNumId w:val="20"/>
  </w:num>
  <w:num w:numId="25">
    <w:abstractNumId w:val="2"/>
  </w:num>
  <w:num w:numId="26">
    <w:abstractNumId w:val="26"/>
  </w:num>
  <w:num w:numId="27">
    <w:abstractNumId w:val="6"/>
  </w:num>
  <w:num w:numId="28">
    <w:abstractNumId w:val="7"/>
  </w:num>
  <w:num w:numId="29">
    <w:abstractNumId w:val="8"/>
  </w:num>
  <w:num w:numId="30">
    <w:abstractNumId w:val="16"/>
  </w:num>
  <w:num w:numId="31">
    <w:abstractNumId w:val="5"/>
  </w:num>
  <w:num w:numId="32">
    <w:abstractNumId w:val="13"/>
  </w:num>
  <w:num w:numId="33">
    <w:abstractNumId w:val="3"/>
  </w:num>
  <w:num w:numId="34">
    <w:abstractNumId w:val="15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8B4"/>
    <w:rsid w:val="000144F9"/>
    <w:rsid w:val="0003090F"/>
    <w:rsid w:val="00042D68"/>
    <w:rsid w:val="00045FEE"/>
    <w:rsid w:val="00054988"/>
    <w:rsid w:val="00084CCA"/>
    <w:rsid w:val="0008650D"/>
    <w:rsid w:val="000A1AB0"/>
    <w:rsid w:val="000C26F7"/>
    <w:rsid w:val="000D0B9F"/>
    <w:rsid w:val="000E219B"/>
    <w:rsid w:val="00122C19"/>
    <w:rsid w:val="001250B6"/>
    <w:rsid w:val="00135FA3"/>
    <w:rsid w:val="00136A4F"/>
    <w:rsid w:val="00154126"/>
    <w:rsid w:val="001714D8"/>
    <w:rsid w:val="001728A2"/>
    <w:rsid w:val="00182D9B"/>
    <w:rsid w:val="001B46D0"/>
    <w:rsid w:val="001C4C3D"/>
    <w:rsid w:val="001C58D7"/>
    <w:rsid w:val="001C6499"/>
    <w:rsid w:val="001C64C0"/>
    <w:rsid w:val="001D30EA"/>
    <w:rsid w:val="001E0F80"/>
    <w:rsid w:val="001E2758"/>
    <w:rsid w:val="001E3236"/>
    <w:rsid w:val="001E7860"/>
    <w:rsid w:val="001F5F42"/>
    <w:rsid w:val="00200CD0"/>
    <w:rsid w:val="002038B4"/>
    <w:rsid w:val="00223114"/>
    <w:rsid w:val="00223343"/>
    <w:rsid w:val="00231AF9"/>
    <w:rsid w:val="0024793E"/>
    <w:rsid w:val="00270BBD"/>
    <w:rsid w:val="00271E55"/>
    <w:rsid w:val="002745AE"/>
    <w:rsid w:val="002A0DE5"/>
    <w:rsid w:val="002D1127"/>
    <w:rsid w:val="002D13A7"/>
    <w:rsid w:val="002D527C"/>
    <w:rsid w:val="002E073C"/>
    <w:rsid w:val="002E202C"/>
    <w:rsid w:val="0030550B"/>
    <w:rsid w:val="00321298"/>
    <w:rsid w:val="00325A1B"/>
    <w:rsid w:val="00331B66"/>
    <w:rsid w:val="00354569"/>
    <w:rsid w:val="003563F5"/>
    <w:rsid w:val="00363CCE"/>
    <w:rsid w:val="00370DAA"/>
    <w:rsid w:val="00371475"/>
    <w:rsid w:val="00374965"/>
    <w:rsid w:val="003800A8"/>
    <w:rsid w:val="00382A61"/>
    <w:rsid w:val="003A2719"/>
    <w:rsid w:val="003B57F4"/>
    <w:rsid w:val="003D3F96"/>
    <w:rsid w:val="003F12EB"/>
    <w:rsid w:val="0041085F"/>
    <w:rsid w:val="00431D95"/>
    <w:rsid w:val="00440B02"/>
    <w:rsid w:val="00451BB9"/>
    <w:rsid w:val="0046298B"/>
    <w:rsid w:val="00471AF3"/>
    <w:rsid w:val="0047628E"/>
    <w:rsid w:val="004909D9"/>
    <w:rsid w:val="004A36CF"/>
    <w:rsid w:val="004B799C"/>
    <w:rsid w:val="004D00B8"/>
    <w:rsid w:val="004D21D0"/>
    <w:rsid w:val="004F3502"/>
    <w:rsid w:val="004F7FCB"/>
    <w:rsid w:val="0050482E"/>
    <w:rsid w:val="00510A6B"/>
    <w:rsid w:val="00521188"/>
    <w:rsid w:val="00547C26"/>
    <w:rsid w:val="005606FE"/>
    <w:rsid w:val="00565330"/>
    <w:rsid w:val="00573AB9"/>
    <w:rsid w:val="00574FD6"/>
    <w:rsid w:val="00587776"/>
    <w:rsid w:val="0059610E"/>
    <w:rsid w:val="005A43FD"/>
    <w:rsid w:val="005A5923"/>
    <w:rsid w:val="005A5D75"/>
    <w:rsid w:val="005B0709"/>
    <w:rsid w:val="005B7DA9"/>
    <w:rsid w:val="005C4D94"/>
    <w:rsid w:val="005D77C8"/>
    <w:rsid w:val="005E5CB8"/>
    <w:rsid w:val="00634101"/>
    <w:rsid w:val="00660823"/>
    <w:rsid w:val="006B3E3E"/>
    <w:rsid w:val="006C39C8"/>
    <w:rsid w:val="006C55A0"/>
    <w:rsid w:val="006E5B22"/>
    <w:rsid w:val="00706501"/>
    <w:rsid w:val="007267F8"/>
    <w:rsid w:val="007352CE"/>
    <w:rsid w:val="00744835"/>
    <w:rsid w:val="00751D1A"/>
    <w:rsid w:val="00763F26"/>
    <w:rsid w:val="007809D1"/>
    <w:rsid w:val="007B3E4C"/>
    <w:rsid w:val="007D04FD"/>
    <w:rsid w:val="007D4EA1"/>
    <w:rsid w:val="007E38ED"/>
    <w:rsid w:val="007E461E"/>
    <w:rsid w:val="007F516D"/>
    <w:rsid w:val="00805809"/>
    <w:rsid w:val="00846FA7"/>
    <w:rsid w:val="008538FB"/>
    <w:rsid w:val="00857467"/>
    <w:rsid w:val="00867C48"/>
    <w:rsid w:val="008853A7"/>
    <w:rsid w:val="00890FDF"/>
    <w:rsid w:val="008C7B29"/>
    <w:rsid w:val="008D3E86"/>
    <w:rsid w:val="008E4212"/>
    <w:rsid w:val="008E7286"/>
    <w:rsid w:val="008F03DF"/>
    <w:rsid w:val="0092176C"/>
    <w:rsid w:val="00930A40"/>
    <w:rsid w:val="009404A1"/>
    <w:rsid w:val="00957A70"/>
    <w:rsid w:val="00986E29"/>
    <w:rsid w:val="009972CD"/>
    <w:rsid w:val="009E639C"/>
    <w:rsid w:val="009E6F4C"/>
    <w:rsid w:val="00A17020"/>
    <w:rsid w:val="00A20CFD"/>
    <w:rsid w:val="00A63D51"/>
    <w:rsid w:val="00A81C29"/>
    <w:rsid w:val="00AB3116"/>
    <w:rsid w:val="00AB6297"/>
    <w:rsid w:val="00AD51E1"/>
    <w:rsid w:val="00B422B9"/>
    <w:rsid w:val="00B51ED2"/>
    <w:rsid w:val="00B64A48"/>
    <w:rsid w:val="00BA1639"/>
    <w:rsid w:val="00BB5533"/>
    <w:rsid w:val="00BC3DF8"/>
    <w:rsid w:val="00BC51DF"/>
    <w:rsid w:val="00BF4CD3"/>
    <w:rsid w:val="00C215D8"/>
    <w:rsid w:val="00C5572B"/>
    <w:rsid w:val="00C663EC"/>
    <w:rsid w:val="00C84394"/>
    <w:rsid w:val="00CC577B"/>
    <w:rsid w:val="00CD69CC"/>
    <w:rsid w:val="00CE1F64"/>
    <w:rsid w:val="00CE7D3A"/>
    <w:rsid w:val="00D0011F"/>
    <w:rsid w:val="00D23F8E"/>
    <w:rsid w:val="00D365A5"/>
    <w:rsid w:val="00D55F5B"/>
    <w:rsid w:val="00DC27BA"/>
    <w:rsid w:val="00DC304E"/>
    <w:rsid w:val="00DC30B1"/>
    <w:rsid w:val="00DD1744"/>
    <w:rsid w:val="00DF5527"/>
    <w:rsid w:val="00E36086"/>
    <w:rsid w:val="00E4449B"/>
    <w:rsid w:val="00E44B5B"/>
    <w:rsid w:val="00E51CD6"/>
    <w:rsid w:val="00E54FBD"/>
    <w:rsid w:val="00E656A9"/>
    <w:rsid w:val="00E726DC"/>
    <w:rsid w:val="00ED5CBA"/>
    <w:rsid w:val="00EF05D7"/>
    <w:rsid w:val="00EF4DF9"/>
    <w:rsid w:val="00F04F1D"/>
    <w:rsid w:val="00F1689A"/>
    <w:rsid w:val="00F332CA"/>
    <w:rsid w:val="00F361EB"/>
    <w:rsid w:val="00F82C22"/>
    <w:rsid w:val="00FA13B4"/>
    <w:rsid w:val="00FB5C9F"/>
    <w:rsid w:val="00FD37D7"/>
    <w:rsid w:val="00FF76BB"/>
    <w:rsid w:val="00FF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79432796"/>
  <w15:docId w15:val="{10A7BB88-97EA-44C6-B5FA-A319F582D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color w:val="000000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pPr>
      <w:keepNext/>
      <w:keepLines/>
      <w:spacing w:before="480"/>
      <w:outlineLvl w:val="0"/>
    </w:pPr>
    <w:rPr>
      <w:rFonts w:ascii="Calibri" w:eastAsia="Calibri" w:hAnsi="Calibri" w:cs="Calibri"/>
      <w:b/>
      <w:color w:val="335B8A"/>
      <w:sz w:val="32"/>
      <w:szCs w:val="32"/>
    </w:rPr>
  </w:style>
  <w:style w:type="paragraph" w:styleId="Ttulo2">
    <w:name w:val="heading 2"/>
    <w:basedOn w:val="Normal1"/>
    <w:next w:val="Normal1"/>
    <w:pPr>
      <w:keepNext/>
      <w:keepLines/>
      <w:spacing w:before="20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tulo3">
    <w:name w:val="heading 3"/>
    <w:basedOn w:val="Normal1"/>
    <w:next w:val="Normal1"/>
    <w:pPr>
      <w:keepNext/>
      <w:keepLines/>
      <w:spacing w:before="200"/>
      <w:outlineLvl w:val="2"/>
    </w:pPr>
    <w:rPr>
      <w:rFonts w:ascii="Calibri" w:eastAsia="Calibri" w:hAnsi="Calibri" w:cs="Calibri"/>
      <w:b/>
      <w:color w:val="4F81BD"/>
    </w:rPr>
  </w:style>
  <w:style w:type="paragraph" w:styleId="Ttulo4">
    <w:name w:val="heading 4"/>
    <w:basedOn w:val="Normal1"/>
    <w:next w:val="Normal1"/>
    <w:pPr>
      <w:keepNext/>
      <w:keepLines/>
      <w:spacing w:before="200"/>
      <w:outlineLvl w:val="3"/>
    </w:pPr>
    <w:rPr>
      <w:rFonts w:ascii="Calibri" w:eastAsia="Calibri" w:hAnsi="Calibri" w:cs="Calibri"/>
      <w:b/>
      <w:i/>
      <w:color w:val="4F81BD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</w:style>
  <w:style w:type="character" w:customStyle="1" w:styleId="TextocomentarioCar">
    <w:name w:val="Texto comentario Car"/>
    <w:basedOn w:val="Fuentedeprrafopredeter"/>
    <w:link w:val="Textocomentario"/>
    <w:uiPriority w:val="99"/>
    <w:semiHidden/>
  </w:style>
  <w:style w:type="character" w:styleId="Refdecomentario">
    <w:name w:val="annotation reference"/>
    <w:basedOn w:val="Fuentedeprrafopredeter"/>
    <w:uiPriority w:val="99"/>
    <w:semiHidden/>
    <w:unhideWhenUsed/>
    <w:rPr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F76B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76BB"/>
    <w:rPr>
      <w:rFonts w:ascii="Lucida Grande" w:hAnsi="Lucida Grande" w:cs="Lucida Grande"/>
      <w:sz w:val="18"/>
      <w:szCs w:val="18"/>
    </w:rPr>
  </w:style>
  <w:style w:type="paragraph" w:styleId="Encabezado">
    <w:name w:val="header"/>
    <w:aliases w:val="Encabezado seccion"/>
    <w:basedOn w:val="Normal"/>
    <w:link w:val="EncabezadoCar"/>
    <w:unhideWhenUsed/>
    <w:rsid w:val="00FF76B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 seccion Car"/>
    <w:basedOn w:val="Fuentedeprrafopredeter"/>
    <w:link w:val="Encabezado"/>
    <w:rsid w:val="00FF76BB"/>
  </w:style>
  <w:style w:type="paragraph" w:styleId="Piedepgina">
    <w:name w:val="footer"/>
    <w:basedOn w:val="Normal"/>
    <w:link w:val="PiedepginaCar"/>
    <w:uiPriority w:val="99"/>
    <w:unhideWhenUsed/>
    <w:rsid w:val="00FF76B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BB"/>
  </w:style>
  <w:style w:type="paragraph" w:styleId="Prrafodelista">
    <w:name w:val="List Paragraph"/>
    <w:basedOn w:val="Normal"/>
    <w:uiPriority w:val="34"/>
    <w:qFormat/>
    <w:rsid w:val="001E7860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s-ES"/>
    </w:rPr>
  </w:style>
  <w:style w:type="character" w:styleId="Hipervnculo">
    <w:name w:val="Hyperlink"/>
    <w:basedOn w:val="Fuentedeprrafopredeter"/>
    <w:uiPriority w:val="99"/>
    <w:unhideWhenUsed/>
    <w:rsid w:val="001E7860"/>
    <w:rPr>
      <w:color w:val="0000FF" w:themeColor="hyperlink"/>
      <w:u w:val="single"/>
    </w:rPr>
  </w:style>
  <w:style w:type="paragraph" w:customStyle="1" w:styleId="Normal2">
    <w:name w:val="Normal2"/>
    <w:rsid w:val="005B0709"/>
  </w:style>
  <w:style w:type="character" w:styleId="Hipervnculovisitado">
    <w:name w:val="FollowedHyperlink"/>
    <w:basedOn w:val="Fuentedeprrafopredeter"/>
    <w:uiPriority w:val="99"/>
    <w:semiHidden/>
    <w:unhideWhenUsed/>
    <w:rsid w:val="005B7DA9"/>
    <w:rPr>
      <w:color w:val="800080" w:themeColor="followedHyperlink"/>
      <w:u w:val="single"/>
    </w:rPr>
  </w:style>
  <w:style w:type="character" w:styleId="Nmerodepgina">
    <w:name w:val="page number"/>
    <w:basedOn w:val="Fuentedeprrafopredeter"/>
    <w:semiHidden/>
    <w:unhideWhenUsed/>
    <w:rsid w:val="00BF4CD3"/>
  </w:style>
  <w:style w:type="paragraph" w:customStyle="1" w:styleId="Cuerpodeltexto">
    <w:name w:val="Cuerpo del texto"/>
    <w:basedOn w:val="Normal"/>
    <w:link w:val="CuerpodeltextoCar"/>
    <w:qFormat/>
    <w:rsid w:val="00BF4CD3"/>
    <w:pPr>
      <w:spacing w:before="120" w:after="100" w:afterAutospacing="1" w:line="300" w:lineRule="exact"/>
      <w:jc w:val="both"/>
    </w:pPr>
    <w:rPr>
      <w:rFonts w:ascii="Calibri Light" w:eastAsia="Arial Unicode MS" w:hAnsi="Calibri Light" w:cs="Arial Unicode MS"/>
      <w:bCs/>
      <w:color w:val="404040" w:themeColor="text1" w:themeTint="BF"/>
      <w:sz w:val="22"/>
      <w:szCs w:val="22"/>
      <w:lang w:val="es-ES"/>
    </w:rPr>
  </w:style>
  <w:style w:type="character" w:customStyle="1" w:styleId="CuerpodeltextoCar">
    <w:name w:val="Cuerpo del texto Car"/>
    <w:basedOn w:val="Fuentedeprrafopredeter"/>
    <w:link w:val="Cuerpodeltexto"/>
    <w:rsid w:val="00BF4CD3"/>
    <w:rPr>
      <w:rFonts w:ascii="Calibri Light" w:eastAsia="Arial Unicode MS" w:hAnsi="Calibri Light" w:cs="Arial Unicode MS"/>
      <w:bCs/>
      <w:color w:val="404040" w:themeColor="text1" w:themeTint="BF"/>
      <w:sz w:val="22"/>
      <w:szCs w:val="22"/>
      <w:lang w:val="es-ES"/>
    </w:rPr>
  </w:style>
  <w:style w:type="paragraph" w:styleId="TtulodeTDC">
    <w:name w:val="TOC Heading"/>
    <w:basedOn w:val="Ttulo1"/>
    <w:next w:val="Normal"/>
    <w:uiPriority w:val="39"/>
    <w:unhideWhenUsed/>
    <w:qFormat/>
    <w:rsid w:val="00BF4CD3"/>
    <w:pPr>
      <w:spacing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s://www.one.org/international/follow-the-money/case-studies/citizen-action-leads-to-a-doubling-of-gold-revenues-to-local-communities/" TargetMode="External"/><Relationship Id="rId42" Type="http://schemas.openxmlformats.org/officeDocument/2006/relationships/hyperlink" Target="http://www.cas.go.jp/jp/seisaku/gyoukaku/H27_review/H27_Review_Sheet001/H28_Review_Sheet001.html" TargetMode="External"/><Relationship Id="rId47" Type="http://schemas.openxmlformats.org/officeDocument/2006/relationships/hyperlink" Target="https://opencorporates.com/info/using_our_data" TargetMode="External"/><Relationship Id="rId63" Type="http://schemas.openxmlformats.org/officeDocument/2006/relationships/hyperlink" Target="http://www.todayenergy.kr/news/articleView.html?idxno=108994" TargetMode="External"/><Relationship Id="rId68" Type="http://schemas.openxmlformats.org/officeDocument/2006/relationships/hyperlink" Target="http://gst.dk/nyheder/nyhedsarkiv/2015/aug/praecise-adresser-kan-redde-liv/" TargetMode="External"/><Relationship Id="rId84" Type="http://schemas.openxmlformats.org/officeDocument/2006/relationships/hyperlink" Target="http://subsidiosalcampo.org.mx/" TargetMode="External"/><Relationship Id="rId89" Type="http://schemas.openxmlformats.org/officeDocument/2006/relationships/hyperlink" Target="http://www.linz.at/presse/2016/201605_82840.asp" TargetMode="External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atos.gob.es/es/desafio-aporta-2017-el-valor-del-dato-para-la-administracion" TargetMode="External"/><Relationship Id="rId29" Type="http://schemas.openxmlformats.org/officeDocument/2006/relationships/hyperlink" Target="http://www.myhospitals.gov.au/" TargetMode="External"/><Relationship Id="rId107" Type="http://schemas.openxmlformats.org/officeDocument/2006/relationships/hyperlink" Target="http://assets.sunlightfoundation.com.s3.amazonaws.com/policy/SocialImpactofOpenData.pdf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www.ict.govt.nz/guidance-and-resources/case-studies/open-data/state-of-the-nation/" TargetMode="External"/><Relationship Id="rId32" Type="http://schemas.openxmlformats.org/officeDocument/2006/relationships/hyperlink" Target="http://www.aihw.gov.au/health-performance/performance-and-accountability-framework/" TargetMode="External"/><Relationship Id="rId37" Type="http://schemas.openxmlformats.org/officeDocument/2006/relationships/hyperlink" Target="http://reporter.korea.kr/newsView.do?nid=148811347" TargetMode="External"/><Relationship Id="rId40" Type="http://schemas.openxmlformats.org/officeDocument/2006/relationships/hyperlink" Target="http://www.data.go.jp/data/dataset/cas_20150206_0001" TargetMode="External"/><Relationship Id="rId45" Type="http://schemas.openxmlformats.org/officeDocument/2006/relationships/image" Target="media/image14.jpeg"/><Relationship Id="rId53" Type="http://schemas.openxmlformats.org/officeDocument/2006/relationships/hyperlink" Target="http://iatistandard.org/" TargetMode="External"/><Relationship Id="rId58" Type="http://schemas.openxmlformats.org/officeDocument/2006/relationships/hyperlink" Target="https://www.youtube.com/watch?v=SVATtbrAn90" TargetMode="External"/><Relationship Id="rId66" Type="http://schemas.openxmlformats.org/officeDocument/2006/relationships/hyperlink" Target="http://landregistry.data.gov.uk/app/ppd" TargetMode="External"/><Relationship Id="rId74" Type="http://schemas.openxmlformats.org/officeDocument/2006/relationships/hyperlink" Target="http://pormibarrio.uy/" TargetMode="External"/><Relationship Id="rId79" Type="http://schemas.openxmlformats.org/officeDocument/2006/relationships/hyperlink" Target="http://kommunal-rapport.no/content/kommunebarometeret-2016-forelopig-hovedtabell" TargetMode="External"/><Relationship Id="rId87" Type="http://schemas.openxmlformats.org/officeDocument/2006/relationships/hyperlink" Target="https://www.offenerhaushalt.at/prognose-gemeindefinanzen-bis-2019" TargetMode="External"/><Relationship Id="rId102" Type="http://schemas.openxmlformats.org/officeDocument/2006/relationships/hyperlink" Target="http://www.opendataresearch.org/project/2013/oddc" TargetMode="External"/><Relationship Id="rId110" Type="http://schemas.openxmlformats.org/officeDocument/2006/relationships/header" Target="header4.xml"/><Relationship Id="rId5" Type="http://schemas.openxmlformats.org/officeDocument/2006/relationships/webSettings" Target="webSettings.xml"/><Relationship Id="rId61" Type="http://schemas.openxmlformats.org/officeDocument/2006/relationships/hyperlink" Target="http://www.gob.mx/mexicodigital/articulos/prospera-digital-plataforma-digital-para-el-desarrollo-social-y-la-inclusion-financiera" TargetMode="External"/><Relationship Id="rId82" Type="http://schemas.openxmlformats.org/officeDocument/2006/relationships/image" Target="media/image20.jpeg"/><Relationship Id="rId90" Type="http://schemas.openxmlformats.org/officeDocument/2006/relationships/hyperlink" Target="http://www.edelman.com/trust2017/" TargetMode="External"/><Relationship Id="rId95" Type="http://schemas.openxmlformats.org/officeDocument/2006/relationships/hyperlink" Target="http://gastosabertos.org/contratos/" TargetMode="External"/><Relationship Id="rId19" Type="http://schemas.openxmlformats.org/officeDocument/2006/relationships/hyperlink" Target="http://pc.nikkeibp.co.jp/article/news/20120312/1043591/" TargetMode="External"/><Relationship Id="rId14" Type="http://schemas.openxmlformats.org/officeDocument/2006/relationships/hyperlink" Target="http://www.unblogenred.es/la-administracion-tambien-se-beneficia-con-la-apertura-de-sus-propios-datos-10-ejemplos-de-como-lo-hace/" TargetMode="External"/><Relationship Id="rId22" Type="http://schemas.openxmlformats.org/officeDocument/2006/relationships/hyperlink" Target="https://www.mfe.govt.nz/publication-search?f%5B0%5D=field_section_topic%3A171" TargetMode="External"/><Relationship Id="rId27" Type="http://schemas.openxmlformats.org/officeDocument/2006/relationships/hyperlink" Target="http://www.qedu.org.br/" TargetMode="External"/><Relationship Id="rId30" Type="http://schemas.openxmlformats.org/officeDocument/2006/relationships/hyperlink" Target="http://www.myhospitals.gov.au/about-myhospitals" TargetMode="External"/><Relationship Id="rId35" Type="http://schemas.openxmlformats.org/officeDocument/2006/relationships/image" Target="media/image12.jpeg"/><Relationship Id="rId43" Type="http://schemas.openxmlformats.org/officeDocument/2006/relationships/hyperlink" Target="https://www.youtube.com/watch?v=wO18I0nKLoY" TargetMode="External"/><Relationship Id="rId48" Type="http://schemas.openxmlformats.org/officeDocument/2006/relationships/hyperlink" Target="https://api.opencorporates.com/" TargetMode="External"/><Relationship Id="rId56" Type="http://schemas.openxmlformats.org/officeDocument/2006/relationships/hyperlink" Target="https://www.researchgate.net/publication/305567211_Promoting_Transparency_and_Acountability_with_District_League_Tables_in_Sierra_Leone_and_Malawi" TargetMode="External"/><Relationship Id="rId64" Type="http://schemas.openxmlformats.org/officeDocument/2006/relationships/image" Target="media/image17.jpeg"/><Relationship Id="rId69" Type="http://schemas.openxmlformats.org/officeDocument/2006/relationships/hyperlink" Target="https://www.openstreetmap.org/" TargetMode="External"/><Relationship Id="rId77" Type="http://schemas.openxmlformats.org/officeDocument/2006/relationships/hyperlink" Target="http://comoir.montevideo.gub.uy/" TargetMode="External"/><Relationship Id="rId100" Type="http://schemas.openxmlformats.org/officeDocument/2006/relationships/hyperlink" Target="http://od4d.com/roadmap/" TargetMode="External"/><Relationship Id="rId105" Type="http://schemas.openxmlformats.org/officeDocument/2006/relationships/hyperlink" Target="https://www.europeandataportal.eu/sites/default/files/edp_creating_value_through_open_data_0.pdf" TargetMode="External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www.vegvesen.no/nvdb/apidokumentasjon/" TargetMode="External"/><Relationship Id="rId72" Type="http://schemas.openxmlformats.org/officeDocument/2006/relationships/hyperlink" Target="http://www.makingallvoicescount.org/project/ansa-eap-check-my-barangay/" TargetMode="External"/><Relationship Id="rId80" Type="http://schemas.openxmlformats.org/officeDocument/2006/relationships/hyperlink" Target="http://kommunal-rapport.no/kommunebarometeret/2016/03/her-finner-du-tabellene-til-kommunebarometeret-2016" TargetMode="External"/><Relationship Id="rId85" Type="http://schemas.openxmlformats.org/officeDocument/2006/relationships/hyperlink" Target="https://www.forbes.com.mx/innovacion-al-servicio-pequenos-productores/" TargetMode="External"/><Relationship Id="rId93" Type="http://schemas.openxmlformats.org/officeDocument/2006/relationships/hyperlink" Target="http://www.portaltransparencia.gov.br/" TargetMode="External"/><Relationship Id="rId98" Type="http://schemas.openxmlformats.org/officeDocument/2006/relationships/hyperlink" Target="http://odimpact.org/" TargetMode="Externa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9.jpeg"/><Relationship Id="rId25" Type="http://schemas.openxmlformats.org/officeDocument/2006/relationships/hyperlink" Target="http://www.kpanews.co.kr/article/show.asp?idx=174597" TargetMode="External"/><Relationship Id="rId33" Type="http://schemas.openxmlformats.org/officeDocument/2006/relationships/hyperlink" Target="https://agd.data.gouv.fr/2015/05/17/analyser-les-consommations-energetiques-des-batiments-publics/" TargetMode="External"/><Relationship Id="rId38" Type="http://schemas.openxmlformats.org/officeDocument/2006/relationships/hyperlink" Target="https://opengovdata.org/" TargetMode="External"/><Relationship Id="rId46" Type="http://schemas.openxmlformats.org/officeDocument/2006/relationships/hyperlink" Target="https://opencorporates.com/info/licence" TargetMode="External"/><Relationship Id="rId59" Type="http://schemas.openxmlformats.org/officeDocument/2006/relationships/hyperlink" Target="http://www.eluniversal.com.mx/articulo/nacion/sociedad/2015/12/16/apoya-unicef-prospera-digital-en-embarazos" TargetMode="External"/><Relationship Id="rId67" Type="http://schemas.openxmlformats.org/officeDocument/2006/relationships/hyperlink" Target="https://www.gov.uk/government/uploads/system/uploads/attachment_data/file/343604/PIA_Report_6_13.pdf" TargetMode="External"/><Relationship Id="rId103" Type="http://schemas.openxmlformats.org/officeDocument/2006/relationships/hyperlink" Target="http://www.opendataimpacts.net/" TargetMode="External"/><Relationship Id="rId108" Type="http://schemas.openxmlformats.org/officeDocument/2006/relationships/hyperlink" Target="https://idatosabiertos.org/" TargetMode="External"/><Relationship Id="rId20" Type="http://schemas.openxmlformats.org/officeDocument/2006/relationships/hyperlink" Target="https://www.r-assistance.go.jp/" TargetMode="External"/><Relationship Id="rId41" Type="http://schemas.openxmlformats.org/officeDocument/2006/relationships/image" Target="media/image13.jpeg"/><Relationship Id="rId54" Type="http://schemas.openxmlformats.org/officeDocument/2006/relationships/image" Target="media/image16.jpeg"/><Relationship Id="rId62" Type="http://schemas.openxmlformats.org/officeDocument/2006/relationships/hyperlink" Target="http://www.opendata500.com/static/files/mx/mx-report.pdf?v=a08ca" TargetMode="External"/><Relationship Id="rId70" Type="http://schemas.openxmlformats.org/officeDocument/2006/relationships/hyperlink" Target="http://odimpact.org/case-denmarks-open-address-data-set.html" TargetMode="External"/><Relationship Id="rId75" Type="http://schemas.openxmlformats.org/officeDocument/2006/relationships/hyperlink" Target="http://www.elobservador.com.uy/el-50-las-denuncias-app-por-mi-barrio-son-problemas-limpieza-n666520" TargetMode="External"/><Relationship Id="rId83" Type="http://schemas.openxmlformats.org/officeDocument/2006/relationships/hyperlink" Target="http://fundar.org.mx/" TargetMode="External"/><Relationship Id="rId88" Type="http://schemas.openxmlformats.org/officeDocument/2006/relationships/hyperlink" Target="http://www.stadt-salzburg.at/internet/service/aktuell/aussendungen/2015/" TargetMode="External"/><Relationship Id="rId91" Type="http://schemas.openxmlformats.org/officeDocument/2006/relationships/image" Target="media/image21.jpeg"/><Relationship Id="rId96" Type="http://schemas.openxmlformats.org/officeDocument/2006/relationships/hyperlink" Target="http://datos.gob.es/es/desafio-aporta-2017-el-valor-del-dato-para-la-administracion" TargetMode="External"/><Relationship Id="rId1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www.linz.govt.nz/data/linz-data/elevation-data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://reporter.korea.kr/newsView.do?nid=148811347" TargetMode="External"/><Relationship Id="rId49" Type="http://schemas.openxmlformats.org/officeDocument/2006/relationships/hyperlink" Target="https://www.w3.org/2013/share-psi/wiki/images/archive/d/d2/20140627101021!NorwegianPublicSectorSharePSISamos.pdf" TargetMode="External"/><Relationship Id="rId57" Type="http://schemas.openxmlformats.org/officeDocument/2006/relationships/hyperlink" Target="http://www.unicefstories.org/2015/11/18/the-case-of-prospera-digital-digital-tools-and-data-driven-strategies-to-transform-the-largest-social-program-in-mexico-part-2/" TargetMode="External"/><Relationship Id="rId106" Type="http://schemas.openxmlformats.org/officeDocument/2006/relationships/hyperlink" Target="http://www.godan.info/resources/success-stories" TargetMode="External"/><Relationship Id="rId10" Type="http://schemas.openxmlformats.org/officeDocument/2006/relationships/header" Target="header2.xml"/><Relationship Id="rId31" Type="http://schemas.openxmlformats.org/officeDocument/2006/relationships/hyperlink" Target="http://www.myhospitals.gov.au/about-myhospitals" TargetMode="External"/><Relationship Id="rId44" Type="http://schemas.openxmlformats.org/officeDocument/2006/relationships/hyperlink" Target="https://opencorporates.com/" TargetMode="External"/><Relationship Id="rId52" Type="http://schemas.openxmlformats.org/officeDocument/2006/relationships/hyperlink" Target="http://openaid.se/" TargetMode="External"/><Relationship Id="rId60" Type="http://schemas.openxmlformats.org/officeDocument/2006/relationships/hyperlink" Target="http://ehealthreporter.com/es/noticia/prospera-digital-un-programa-de-salud-materno-infantil-movil/" TargetMode="External"/><Relationship Id="rId65" Type="http://schemas.openxmlformats.org/officeDocument/2006/relationships/hyperlink" Target="http://landregistry.data.gov.uk/" TargetMode="External"/><Relationship Id="rId73" Type="http://schemas.openxmlformats.org/officeDocument/2006/relationships/image" Target="media/image18.jpeg"/><Relationship Id="rId78" Type="http://schemas.openxmlformats.org/officeDocument/2006/relationships/image" Target="media/image19.jpeg"/><Relationship Id="rId81" Type="http://schemas.openxmlformats.org/officeDocument/2006/relationships/hyperlink" Target="https://www.crz.gov.sk/" TargetMode="External"/><Relationship Id="rId86" Type="http://schemas.openxmlformats.org/officeDocument/2006/relationships/hyperlink" Target="http://offenerhaushalt.at" TargetMode="External"/><Relationship Id="rId94" Type="http://schemas.openxmlformats.org/officeDocument/2006/relationships/image" Target="media/image22.jpeg"/><Relationship Id="rId99" Type="http://schemas.openxmlformats.org/officeDocument/2006/relationships/hyperlink" Target="http://www.opendataimpactmap.org/" TargetMode="External"/><Relationship Id="rId101" Type="http://schemas.openxmlformats.org/officeDocument/2006/relationships/hyperlink" Target="http://od4d.net/results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://datos.gob.es/es/noticia/el-valor-de-los-datos-abiertos-para-las-administraciones-publicas" TargetMode="External"/><Relationship Id="rId18" Type="http://schemas.openxmlformats.org/officeDocument/2006/relationships/hyperlink" Target="http://www.fsnavi.jp/Simin/Index.aspx" TargetMode="External"/><Relationship Id="rId39" Type="http://schemas.openxmlformats.org/officeDocument/2006/relationships/hyperlink" Target="http://www.cas.go.jp/jp/seisaku/gyoukaku/review.html" TargetMode="External"/><Relationship Id="rId109" Type="http://schemas.openxmlformats.org/officeDocument/2006/relationships/hyperlink" Target="http://opendatacharter.net/resource-centre/" TargetMode="External"/><Relationship Id="rId34" Type="http://schemas.openxmlformats.org/officeDocument/2006/relationships/hyperlink" Target="http://www.data.gouv.fr/fr/datasets/donnees-de-consommation-delectricite-des-ministeres/" TargetMode="External"/><Relationship Id="rId50" Type="http://schemas.openxmlformats.org/officeDocument/2006/relationships/image" Target="media/image15.jpeg"/><Relationship Id="rId55" Type="http://schemas.openxmlformats.org/officeDocument/2006/relationships/hyperlink" Target="https://agd.data.gouv.fr/2016/07/13/frances-chief-data-officer-report-on-data-governance/" TargetMode="External"/><Relationship Id="rId76" Type="http://schemas.openxmlformats.org/officeDocument/2006/relationships/hyperlink" Target="http://www.dondereciclo.com.uy/" TargetMode="External"/><Relationship Id="rId97" Type="http://schemas.openxmlformats.org/officeDocument/2006/relationships/hyperlink" Target="http://opendatabarometer.org" TargetMode="External"/><Relationship Id="rId104" Type="http://schemas.openxmlformats.org/officeDocument/2006/relationships/hyperlink" Target="https://www.opengovpartnership.org/stories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data.gov.ph/action-plan-for-open-data-philippines-up-for-consultation/" TargetMode="External"/><Relationship Id="rId92" Type="http://schemas.openxmlformats.org/officeDocument/2006/relationships/hyperlink" Target="https://www.holderdeord.no/porta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1CFE9-5F51-4298-991C-410A95085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33</Pages>
  <Words>6791</Words>
  <Characters>37352</Characters>
  <Application>Microsoft Office Word</Application>
  <DocSecurity>0</DocSecurity>
  <Lines>311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Iglesias</dc:creator>
  <cp:lastModifiedBy>Óscar</cp:lastModifiedBy>
  <cp:revision>5</cp:revision>
  <cp:lastPrinted>2017-08-21T06:54:00Z</cp:lastPrinted>
  <dcterms:created xsi:type="dcterms:W3CDTF">2017-08-24T12:32:00Z</dcterms:created>
  <dcterms:modified xsi:type="dcterms:W3CDTF">2017-08-24T12:44:00Z</dcterms:modified>
</cp:coreProperties>
</file>