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1BC9F" w14:textId="3452E16B" w:rsidR="00EC0343" w:rsidRPr="00C5031D" w:rsidRDefault="00C5031D" w:rsidP="00223455">
      <w:pPr>
        <w:pStyle w:val="Ttulo1"/>
        <w:numPr>
          <w:ilvl w:val="0"/>
          <w:numId w:val="0"/>
        </w:numPr>
        <w:spacing w:after="0"/>
        <w:jc w:val="center"/>
        <w:rPr>
          <w:color w:val="10356A"/>
          <w:sz w:val="40"/>
          <w:szCs w:val="40"/>
          <w:lang w:val="en-US"/>
        </w:rPr>
      </w:pPr>
      <w:r w:rsidRPr="00C5031D">
        <w:rPr>
          <w:color w:val="10356A"/>
          <w:sz w:val="40"/>
          <w:szCs w:val="40"/>
          <w:lang w:val="en-US"/>
        </w:rPr>
        <w:t>TAKING STOCK OF THE APORTA</w:t>
      </w:r>
      <w:r>
        <w:rPr>
          <w:color w:val="10356A"/>
          <w:sz w:val="40"/>
          <w:szCs w:val="40"/>
          <w:lang w:val="en-US"/>
        </w:rPr>
        <w:t xml:space="preserve"> 2023 INITIATIVE</w:t>
      </w:r>
    </w:p>
    <w:p w14:paraId="2352FB98" w14:textId="61503CD6" w:rsidR="00A157BD" w:rsidRPr="00C5031D" w:rsidRDefault="00C5031D" w:rsidP="00C61E2A">
      <w:pPr>
        <w:rPr>
          <w:b/>
          <w:bCs/>
          <w:sz w:val="28"/>
          <w:szCs w:val="28"/>
          <w:lang w:val="en-US"/>
        </w:rPr>
      </w:pPr>
      <w:r w:rsidRPr="00C5031D">
        <w:rPr>
          <w:b/>
          <w:bCs/>
          <w:sz w:val="28"/>
          <w:szCs w:val="28"/>
          <w:lang w:val="en-US"/>
        </w:rPr>
        <w:t>One more year</w:t>
      </w:r>
      <w:r w:rsidR="00A157BD" w:rsidRPr="00C5031D">
        <w:rPr>
          <w:b/>
          <w:bCs/>
          <w:sz w:val="28"/>
          <w:szCs w:val="28"/>
          <w:lang w:val="en-US"/>
        </w:rPr>
        <w:t xml:space="preserve">, </w:t>
      </w:r>
      <w:r w:rsidRPr="00C5031D">
        <w:rPr>
          <w:b/>
          <w:bCs/>
          <w:sz w:val="28"/>
          <w:szCs w:val="28"/>
          <w:lang w:val="en-US"/>
        </w:rPr>
        <w:t>boosting open</w:t>
      </w:r>
      <w:r>
        <w:rPr>
          <w:b/>
          <w:bCs/>
          <w:sz w:val="28"/>
          <w:szCs w:val="28"/>
          <w:lang w:val="en-US"/>
        </w:rPr>
        <w:t xml:space="preserve"> data in Spain</w:t>
      </w:r>
    </w:p>
    <w:p w14:paraId="7EBDE2A8" w14:textId="696D98CD" w:rsidR="00A157BD" w:rsidRPr="00C5031D" w:rsidRDefault="00AC0230" w:rsidP="00C61E2A">
      <w:pPr>
        <w:pStyle w:val="Ttulo2"/>
        <w:spacing w:after="240"/>
        <w:rPr>
          <w:lang w:val="en-US"/>
        </w:rPr>
      </w:pPr>
      <w:r w:rsidRPr="00C5031D">
        <w:rPr>
          <w:lang w:val="en-US"/>
        </w:rPr>
        <w:t xml:space="preserve">1) </w:t>
      </w:r>
      <w:hyperlink r:id="rId8">
        <w:r w:rsidR="00C5031D" w:rsidRPr="00C5031D">
          <w:rPr>
            <w:u w:val="single"/>
            <w:lang w:val="en-US"/>
          </w:rPr>
          <w:t>SPAIN CONTINUES TO PERFORM WELL IN INTERNATIONAL INDICES</w:t>
        </w:r>
      </w:hyperlink>
    </w:p>
    <w:p w14:paraId="40278CE3" w14:textId="0F7E040A" w:rsidR="00C5031D" w:rsidRPr="00C5031D" w:rsidRDefault="00C5031D" w:rsidP="00C5031D">
      <w:pPr>
        <w:rPr>
          <w:rFonts w:ascii="Calibri" w:eastAsia="Calibri" w:hAnsi="Calibri" w:cs="Calibri"/>
          <w:color w:val="000000" w:themeColor="text1"/>
          <w:lang w:val="en-US"/>
        </w:rPr>
      </w:pPr>
      <w:r w:rsidRPr="00C5031D">
        <w:rPr>
          <w:rFonts w:ascii="Calibri" w:hAnsi="Calibri"/>
          <w:color w:val="000000" w:themeColor="text1"/>
          <w:lang w:val="en-US"/>
        </w:rPr>
        <w:t>Spain, among the leaders in open data according to the OECD and the European Data Portal</w:t>
      </w:r>
      <w:r>
        <w:rPr>
          <w:rFonts w:ascii="Calibri" w:hAnsi="Calibri"/>
          <w:color w:val="000000" w:themeColor="text1"/>
          <w:lang w:val="en-US"/>
        </w:rPr>
        <w:t>.</w:t>
      </w:r>
    </w:p>
    <w:p w14:paraId="49CFFAF7" w14:textId="384751EC" w:rsidR="00A157BD" w:rsidRDefault="00A157BD" w:rsidP="00A157BD">
      <w:r>
        <w:rPr>
          <w:noProof/>
        </w:rPr>
        <w:drawing>
          <wp:inline distT="0" distB="0" distL="0" distR="0" wp14:anchorId="6DC43815" wp14:editId="3B0EB05A">
            <wp:extent cx="4722920" cy="1958280"/>
            <wp:effectExtent l="0" t="0" r="1905" b="0"/>
            <wp:docPr id="11" name="Imagen 11" descr="Gráfica OC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Gráfica OCD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2"/>
                    <a:stretch/>
                  </pic:blipFill>
                  <pic:spPr bwMode="auto">
                    <a:xfrm>
                      <a:off x="0" y="0"/>
                      <a:ext cx="4801938" cy="199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AC57B" w14:textId="353B98CC" w:rsidR="00A157BD" w:rsidRPr="00060741" w:rsidRDefault="00A157BD" w:rsidP="00A157BD">
      <w:pPr>
        <w:rPr>
          <w:lang w:val="en-GB"/>
        </w:rPr>
      </w:pPr>
      <w:r w:rsidRPr="00060741">
        <w:rPr>
          <w:lang w:val="en-GB"/>
        </w:rPr>
        <w:t>Fuente: OURdata Index, OCDE, 2023</w:t>
      </w:r>
    </w:p>
    <w:p w14:paraId="6ADFA7B4" w14:textId="1A7FA028" w:rsidR="00A157BD" w:rsidRPr="00C5031D" w:rsidRDefault="00AC0230" w:rsidP="00A157BD">
      <w:pPr>
        <w:pStyle w:val="Ttulo1"/>
        <w:numPr>
          <w:ilvl w:val="0"/>
          <w:numId w:val="0"/>
        </w:numPr>
        <w:spacing w:after="0"/>
        <w:rPr>
          <w:color w:val="10356A"/>
          <w:sz w:val="24"/>
          <w:szCs w:val="24"/>
          <w:lang w:val="en-US"/>
        </w:rPr>
      </w:pPr>
      <w:r w:rsidRPr="00C5031D">
        <w:rPr>
          <w:color w:val="10356A"/>
          <w:sz w:val="24"/>
          <w:szCs w:val="24"/>
          <w:lang w:val="en-US"/>
        </w:rPr>
        <w:t xml:space="preserve">2) </w:t>
      </w:r>
      <w:r w:rsidR="00C5031D" w:rsidRPr="00C5031D">
        <w:rPr>
          <w:color w:val="10356A"/>
          <w:sz w:val="24"/>
          <w:szCs w:val="24"/>
          <w:lang w:val="en-GB"/>
        </w:rPr>
        <w:t xml:space="preserve">DATOS.GOB.ES CONSOLIDATES ITS POSITION AS SPAIN'S MEETING POINT </w:t>
      </w:r>
      <w:r w:rsidR="00C5031D">
        <w:rPr>
          <w:color w:val="10356A"/>
          <w:sz w:val="24"/>
          <w:szCs w:val="24"/>
          <w:lang w:val="en-GB"/>
        </w:rPr>
        <w:br/>
      </w:r>
      <w:r w:rsidR="00C5031D" w:rsidRPr="00C5031D">
        <w:rPr>
          <w:color w:val="10356A"/>
          <w:sz w:val="24"/>
          <w:szCs w:val="24"/>
          <w:lang w:val="en-GB"/>
        </w:rPr>
        <w:t>FOR OPEN DATA</w:t>
      </w:r>
    </w:p>
    <w:p w14:paraId="34EA3EA0" w14:textId="77777777" w:rsidR="009D4831" w:rsidRPr="00C5031D" w:rsidRDefault="009D4831" w:rsidP="00A157BD">
      <w:pPr>
        <w:pStyle w:val="Ttulo1"/>
        <w:numPr>
          <w:ilvl w:val="0"/>
          <w:numId w:val="0"/>
        </w:numPr>
        <w:spacing w:after="0"/>
        <w:rPr>
          <w:color w:val="10356A"/>
          <w:sz w:val="24"/>
          <w:szCs w:val="24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1"/>
        <w:gridCol w:w="4925"/>
      </w:tblGrid>
      <w:tr w:rsidR="009D4831" w:rsidRPr="009D2C16" w14:paraId="180F4659" w14:textId="77777777" w:rsidTr="009D4831">
        <w:tc>
          <w:tcPr>
            <w:tcW w:w="5228" w:type="dxa"/>
          </w:tcPr>
          <w:p w14:paraId="425D0FD4" w14:textId="7003F4BA" w:rsidR="009D4831" w:rsidRDefault="009D4831" w:rsidP="00A157BD">
            <w:pPr>
              <w:pStyle w:val="Ttulo1"/>
              <w:numPr>
                <w:ilvl w:val="0"/>
                <w:numId w:val="0"/>
              </w:numPr>
              <w:spacing w:after="0"/>
              <w:rPr>
                <w:color w:val="10356A"/>
                <w:sz w:val="24"/>
                <w:szCs w:val="24"/>
              </w:rPr>
            </w:pPr>
            <w:r>
              <w:rPr>
                <w:b w:val="0"/>
                <w:bCs/>
                <w:noProof/>
                <w:sz w:val="24"/>
                <w:szCs w:val="24"/>
              </w:rPr>
              <w:drawing>
                <wp:inline distT="0" distB="0" distL="0" distR="0" wp14:anchorId="62D084E5" wp14:editId="1ECF0447">
                  <wp:extent cx="3381699" cy="2037715"/>
                  <wp:effectExtent l="0" t="0" r="0" b="0"/>
                  <wp:docPr id="13" name="Imagen 13" descr="Interfaz de usuario web datos.gob.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Interfaz de usuario web datos.gob.es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1" t="11259" r="3566" b="6537"/>
                          <a:stretch/>
                        </pic:blipFill>
                        <pic:spPr bwMode="auto">
                          <a:xfrm>
                            <a:off x="0" y="0"/>
                            <a:ext cx="3438823" cy="2072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638E97D9" w14:textId="77777777" w:rsidR="00C5031D" w:rsidRPr="00C5031D" w:rsidRDefault="00C5031D" w:rsidP="00C5031D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</w:pPr>
            <w:r w:rsidRPr="00C5031D">
              <w:rPr>
                <w:rFonts w:ascii="Calibri" w:hAnsi="Calibri"/>
                <w:b/>
                <w:color w:val="000000" w:themeColor="text1"/>
                <w:sz w:val="24"/>
                <w:lang w:val="en-US"/>
              </w:rPr>
              <w:t xml:space="preserve">+ 1.7 million visits in 2023 </w:t>
            </w:r>
          </w:p>
          <w:p w14:paraId="70645B3C" w14:textId="77777777" w:rsidR="00C5031D" w:rsidRPr="00C5031D" w:rsidRDefault="00C5031D" w:rsidP="00C5031D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en-US"/>
              </w:rPr>
            </w:pPr>
            <w:r w:rsidRPr="00C5031D">
              <w:rPr>
                <w:rFonts w:ascii="Calibri" w:hAnsi="Calibri"/>
                <w:b/>
                <w:color w:val="000000" w:themeColor="text1"/>
                <w:sz w:val="24"/>
                <w:lang w:val="en-US"/>
              </w:rPr>
              <w:t>21% growth compared to 2022</w:t>
            </w:r>
          </w:p>
          <w:p w14:paraId="26EE6A6B" w14:textId="77777777" w:rsidR="00C5031D" w:rsidRPr="00C5031D" w:rsidRDefault="00C5031D" w:rsidP="00C5031D">
            <w:pPr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 w:rsidRPr="00C5031D">
              <w:rPr>
                <w:rFonts w:ascii="Calibri" w:hAnsi="Calibri"/>
                <w:color w:val="000000" w:themeColor="text1"/>
                <w:lang w:val="en-US"/>
              </w:rPr>
              <w:t xml:space="preserve">Every day more and more users join our social networks to keep up to date with news and trends related to data-driven innovation. </w:t>
            </w:r>
          </w:p>
          <w:p w14:paraId="0735050C" w14:textId="460AC9D9" w:rsidR="009D4831" w:rsidRPr="00C5031D" w:rsidRDefault="009D4831" w:rsidP="009D4831">
            <w:pPr>
              <w:jc w:val="left"/>
              <w:rPr>
                <w:lang w:val="en-US"/>
              </w:rPr>
            </w:pPr>
          </w:p>
        </w:tc>
      </w:tr>
    </w:tbl>
    <w:p w14:paraId="66B38D90" w14:textId="114AB098" w:rsidR="00A157BD" w:rsidRPr="00C5031D" w:rsidRDefault="00A157BD" w:rsidP="009D4831">
      <w:pPr>
        <w:jc w:val="both"/>
        <w:rPr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3815"/>
        <w:gridCol w:w="1571"/>
        <w:gridCol w:w="3657"/>
      </w:tblGrid>
      <w:tr w:rsidR="00322ACB" w14:paraId="5748A9B0" w14:textId="77777777" w:rsidTr="009F7B0D">
        <w:tc>
          <w:tcPr>
            <w:tcW w:w="1413" w:type="dxa"/>
            <w:vMerge w:val="restart"/>
          </w:tcPr>
          <w:p w14:paraId="29561F71" w14:textId="1886C7E5" w:rsidR="00322ACB" w:rsidRDefault="00322ACB" w:rsidP="00A157BD">
            <w:r>
              <w:rPr>
                <w:noProof/>
              </w:rPr>
              <w:drawing>
                <wp:inline distT="0" distB="0" distL="0" distR="0" wp14:anchorId="05AF4D93" wp14:editId="2E5C7171">
                  <wp:extent cx="701336" cy="840062"/>
                  <wp:effectExtent l="0" t="0" r="0" b="0"/>
                  <wp:docPr id="14" name="Imagen 14" descr="Logo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Logo X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100" cy="867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5" w:type="dxa"/>
          </w:tcPr>
          <w:p w14:paraId="68010CDD" w14:textId="13F43E92" w:rsidR="00322ACB" w:rsidRPr="00322ACB" w:rsidRDefault="00322ACB" w:rsidP="00A157BD">
            <w:pPr>
              <w:rPr>
                <w:sz w:val="22"/>
                <w:szCs w:val="22"/>
              </w:rPr>
            </w:pPr>
            <w:r w:rsidRPr="00322ACB">
              <w:rPr>
                <w:b/>
                <w:bCs/>
                <w:sz w:val="22"/>
                <w:szCs w:val="22"/>
              </w:rPr>
              <w:t xml:space="preserve">20.700 </w:t>
            </w:r>
            <w:r w:rsidR="00C5031D">
              <w:rPr>
                <w:b/>
                <w:bCs/>
                <w:sz w:val="22"/>
                <w:szCs w:val="22"/>
              </w:rPr>
              <w:t>followers</w:t>
            </w:r>
            <w:r w:rsidRPr="00322ACB">
              <w:rPr>
                <w:sz w:val="22"/>
                <w:szCs w:val="22"/>
              </w:rPr>
              <w:br/>
              <w:t xml:space="preserve">(+6 % </w:t>
            </w:r>
            <w:r w:rsidR="00C5031D">
              <w:rPr>
                <w:rFonts w:ascii="Calibri" w:hAnsi="Calibri"/>
              </w:rPr>
              <w:t>growth over 2022</w:t>
            </w:r>
            <w:r w:rsidRPr="00322ACB">
              <w:rPr>
                <w:sz w:val="22"/>
                <w:szCs w:val="22"/>
              </w:rPr>
              <w:t>)</w:t>
            </w:r>
          </w:p>
        </w:tc>
        <w:tc>
          <w:tcPr>
            <w:tcW w:w="1571" w:type="dxa"/>
            <w:vMerge w:val="restart"/>
          </w:tcPr>
          <w:p w14:paraId="0B5759D3" w14:textId="66CA97F8" w:rsidR="00322ACB" w:rsidRPr="00322ACB" w:rsidRDefault="00322ACB" w:rsidP="00A157BD">
            <w:pPr>
              <w:rPr>
                <w:sz w:val="22"/>
                <w:szCs w:val="22"/>
              </w:rPr>
            </w:pPr>
            <w:r w:rsidRPr="00322ACB">
              <w:rPr>
                <w:noProof/>
                <w:sz w:val="22"/>
                <w:szCs w:val="22"/>
              </w:rPr>
              <w:drawing>
                <wp:inline distT="0" distB="0" distL="0" distR="0" wp14:anchorId="0534F8F0" wp14:editId="59E3278C">
                  <wp:extent cx="825624" cy="825624"/>
                  <wp:effectExtent l="0" t="0" r="0" b="0"/>
                  <wp:docPr id="15" name="Imagen 15" descr="Logo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 descr="Logo linkedin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77" cy="833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</w:tcPr>
          <w:p w14:paraId="311D9778" w14:textId="5C62C86B" w:rsidR="00322ACB" w:rsidRPr="00322ACB" w:rsidRDefault="00322ACB" w:rsidP="00A157BD">
            <w:pPr>
              <w:rPr>
                <w:sz w:val="22"/>
                <w:szCs w:val="22"/>
              </w:rPr>
            </w:pPr>
            <w:r w:rsidRPr="00322ACB">
              <w:rPr>
                <w:b/>
                <w:bCs/>
                <w:sz w:val="22"/>
                <w:szCs w:val="22"/>
              </w:rPr>
              <w:t xml:space="preserve">9.000 </w:t>
            </w:r>
            <w:r w:rsidR="00C5031D">
              <w:rPr>
                <w:b/>
                <w:bCs/>
                <w:sz w:val="22"/>
                <w:szCs w:val="22"/>
              </w:rPr>
              <w:t>followers</w:t>
            </w:r>
            <w:r w:rsidR="00C5031D">
              <w:rPr>
                <w:b/>
                <w:bCs/>
                <w:sz w:val="22"/>
                <w:szCs w:val="22"/>
              </w:rPr>
              <w:br/>
            </w:r>
            <w:r w:rsidRPr="00322ACB">
              <w:rPr>
                <w:sz w:val="22"/>
                <w:szCs w:val="22"/>
              </w:rPr>
              <w:t xml:space="preserve">(+52 % </w:t>
            </w:r>
            <w:r w:rsidR="00C5031D">
              <w:rPr>
                <w:rFonts w:ascii="Calibri" w:hAnsi="Calibri"/>
              </w:rPr>
              <w:t>growth over 2022</w:t>
            </w:r>
            <w:r w:rsidRPr="00322ACB">
              <w:rPr>
                <w:sz w:val="22"/>
                <w:szCs w:val="22"/>
              </w:rPr>
              <w:t>)</w:t>
            </w:r>
          </w:p>
        </w:tc>
      </w:tr>
      <w:tr w:rsidR="00322ACB" w14:paraId="33B74A30" w14:textId="77777777" w:rsidTr="009F7B0D">
        <w:tc>
          <w:tcPr>
            <w:tcW w:w="1413" w:type="dxa"/>
            <w:vMerge/>
          </w:tcPr>
          <w:p w14:paraId="19A2AFA3" w14:textId="77777777" w:rsidR="00322ACB" w:rsidRDefault="00322ACB" w:rsidP="00A157BD"/>
        </w:tc>
        <w:tc>
          <w:tcPr>
            <w:tcW w:w="3815" w:type="dxa"/>
          </w:tcPr>
          <w:p w14:paraId="1138CCDF" w14:textId="76202804" w:rsidR="00322ACB" w:rsidRPr="00322ACB" w:rsidRDefault="00322ACB" w:rsidP="00A157BD">
            <w:pPr>
              <w:rPr>
                <w:b/>
                <w:bCs/>
                <w:sz w:val="22"/>
                <w:szCs w:val="22"/>
              </w:rPr>
            </w:pPr>
            <w:r w:rsidRPr="00322ACB">
              <w:rPr>
                <w:b/>
                <w:bCs/>
                <w:sz w:val="22"/>
                <w:szCs w:val="22"/>
              </w:rPr>
              <w:t>15.000 interac</w:t>
            </w:r>
            <w:r w:rsidR="00C5031D">
              <w:rPr>
                <w:b/>
                <w:bCs/>
                <w:sz w:val="22"/>
                <w:szCs w:val="22"/>
              </w:rPr>
              <w:t>tions</w:t>
            </w:r>
          </w:p>
        </w:tc>
        <w:tc>
          <w:tcPr>
            <w:tcW w:w="1571" w:type="dxa"/>
            <w:vMerge/>
          </w:tcPr>
          <w:p w14:paraId="4B183385" w14:textId="77777777" w:rsidR="00322ACB" w:rsidRPr="00322ACB" w:rsidRDefault="00322ACB" w:rsidP="00A157BD">
            <w:pPr>
              <w:rPr>
                <w:sz w:val="22"/>
                <w:szCs w:val="22"/>
              </w:rPr>
            </w:pPr>
          </w:p>
        </w:tc>
        <w:tc>
          <w:tcPr>
            <w:tcW w:w="3657" w:type="dxa"/>
          </w:tcPr>
          <w:p w14:paraId="7A7D4B1B" w14:textId="2479C0CA" w:rsidR="00322ACB" w:rsidRPr="00322ACB" w:rsidRDefault="00322ACB" w:rsidP="00A157BD">
            <w:pPr>
              <w:rPr>
                <w:b/>
                <w:bCs/>
                <w:sz w:val="22"/>
                <w:szCs w:val="22"/>
              </w:rPr>
            </w:pPr>
            <w:r w:rsidRPr="00322ACB">
              <w:rPr>
                <w:b/>
                <w:bCs/>
                <w:sz w:val="22"/>
                <w:szCs w:val="22"/>
              </w:rPr>
              <w:t>17.500 inter</w:t>
            </w:r>
            <w:r w:rsidR="00C5031D">
              <w:rPr>
                <w:b/>
                <w:bCs/>
                <w:sz w:val="22"/>
                <w:szCs w:val="22"/>
              </w:rPr>
              <w:t>actions</w:t>
            </w:r>
          </w:p>
        </w:tc>
      </w:tr>
    </w:tbl>
    <w:p w14:paraId="7965848B" w14:textId="00A4182A" w:rsidR="00A157BD" w:rsidRDefault="00A157BD" w:rsidP="00A157BD"/>
    <w:p w14:paraId="7E0957AC" w14:textId="4BAFC19E" w:rsidR="00322ACB" w:rsidRPr="00F941D4" w:rsidRDefault="00A50D29" w:rsidP="00322ACB">
      <w:pPr>
        <w:rPr>
          <w:lang w:val="en-US"/>
        </w:rPr>
      </w:pPr>
      <w:r w:rsidRPr="00F941D4">
        <w:rPr>
          <w:b/>
          <w:bCs/>
          <w:lang w:val="en-US"/>
        </w:rPr>
        <w:t>ARTIFICIAL INTELLIGENCE</w:t>
      </w:r>
      <w:r w:rsidR="00322ACB" w:rsidRPr="00F941D4">
        <w:rPr>
          <w:lang w:val="en-US"/>
        </w:rPr>
        <w:t xml:space="preserve"> </w:t>
      </w:r>
      <w:r w:rsidRPr="00F941D4">
        <w:rPr>
          <w:color w:val="0070C0"/>
          <w:sz w:val="24"/>
          <w:szCs w:val="24"/>
          <w:lang w:val="en-US"/>
        </w:rPr>
        <w:t>OPEN DATA</w:t>
      </w:r>
      <w:r w:rsidR="00322ACB" w:rsidRPr="00F941D4">
        <w:rPr>
          <w:color w:val="0070C0"/>
          <w:sz w:val="24"/>
          <w:szCs w:val="24"/>
          <w:lang w:val="en-US"/>
        </w:rPr>
        <w:t xml:space="preserve"> </w:t>
      </w:r>
      <w:r w:rsidR="00F941D4" w:rsidRPr="00F941D4">
        <w:rPr>
          <w:color w:val="000000" w:themeColor="text1"/>
          <w:lang w:val="en-US"/>
        </w:rPr>
        <w:t>DATA SHARING</w:t>
      </w:r>
      <w:r w:rsidR="00322ACB" w:rsidRPr="00F941D4">
        <w:rPr>
          <w:lang w:val="en-US"/>
        </w:rPr>
        <w:t xml:space="preserve"> </w:t>
      </w:r>
      <w:r w:rsidR="00F941D4" w:rsidRPr="00F941D4">
        <w:rPr>
          <w:b/>
          <w:bCs/>
          <w:sz w:val="24"/>
          <w:szCs w:val="24"/>
          <w:lang w:val="en-US"/>
        </w:rPr>
        <w:t>HACKATHONS</w:t>
      </w:r>
      <w:r w:rsidR="00322ACB" w:rsidRPr="00F941D4">
        <w:rPr>
          <w:lang w:val="en-US"/>
        </w:rPr>
        <w:t xml:space="preserve"> </w:t>
      </w:r>
      <w:r w:rsidR="00F941D4" w:rsidRPr="00F941D4">
        <w:rPr>
          <w:b/>
          <w:bCs/>
          <w:color w:val="3B3838" w:themeColor="background2" w:themeShade="40"/>
          <w:sz w:val="24"/>
          <w:szCs w:val="24"/>
          <w:lang w:val="en-US"/>
        </w:rPr>
        <w:t>DATA SPACES</w:t>
      </w:r>
      <w:r w:rsidR="00322ACB" w:rsidRPr="00F941D4">
        <w:rPr>
          <w:b/>
          <w:bCs/>
          <w:color w:val="3B3838" w:themeColor="background2" w:themeShade="40"/>
          <w:sz w:val="24"/>
          <w:szCs w:val="24"/>
          <w:lang w:val="en-US"/>
        </w:rPr>
        <w:t xml:space="preserve"> </w:t>
      </w:r>
      <w:r w:rsidR="00322ACB" w:rsidRPr="00F941D4">
        <w:rPr>
          <w:b/>
          <w:bCs/>
          <w:color w:val="3B3838" w:themeColor="background2" w:themeShade="40"/>
          <w:sz w:val="24"/>
          <w:szCs w:val="24"/>
          <w:lang w:val="en-US"/>
        </w:rPr>
        <w:br/>
      </w:r>
      <w:r w:rsidR="00F941D4" w:rsidRPr="00F941D4">
        <w:rPr>
          <w:b/>
          <w:bCs/>
          <w:color w:val="0070C0"/>
          <w:sz w:val="24"/>
          <w:szCs w:val="24"/>
          <w:lang w:val="en-US"/>
        </w:rPr>
        <w:t>GOVERNANCE</w:t>
      </w:r>
      <w:r w:rsidR="00322ACB" w:rsidRPr="00F941D4">
        <w:rPr>
          <w:lang w:val="en-US"/>
        </w:rPr>
        <w:t xml:space="preserve"> </w:t>
      </w:r>
      <w:r w:rsidR="00F941D4" w:rsidRPr="00F941D4">
        <w:rPr>
          <w:color w:val="323E4F" w:themeColor="text2" w:themeShade="BF"/>
          <w:lang w:val="en-US"/>
        </w:rPr>
        <w:t>ALGORITHMS</w:t>
      </w:r>
      <w:r w:rsidR="00322ACB" w:rsidRPr="00F941D4">
        <w:rPr>
          <w:color w:val="323E4F" w:themeColor="text2" w:themeShade="BF"/>
          <w:lang w:val="en-US"/>
        </w:rPr>
        <w:t xml:space="preserve"> </w:t>
      </w:r>
      <w:r w:rsidR="00F941D4" w:rsidRPr="00F941D4">
        <w:rPr>
          <w:color w:val="000000" w:themeColor="text1"/>
          <w:lang w:val="en-US"/>
        </w:rPr>
        <w:t>MACHINE LEARNING</w:t>
      </w:r>
      <w:r w:rsidR="00322ACB" w:rsidRPr="00F941D4">
        <w:rPr>
          <w:color w:val="55A8D3" w:themeColor="accent5" w:themeTint="99"/>
          <w:lang w:val="en-US"/>
        </w:rPr>
        <w:t xml:space="preserve"> </w:t>
      </w:r>
      <w:r w:rsidR="00F941D4" w:rsidRPr="00F941D4">
        <w:rPr>
          <w:b/>
          <w:bCs/>
          <w:color w:val="205C7B" w:themeColor="accent5"/>
          <w:sz w:val="24"/>
          <w:szCs w:val="24"/>
          <w:lang w:val="en-US"/>
        </w:rPr>
        <w:t>GAIA-X</w:t>
      </w:r>
      <w:r w:rsidR="00322ACB" w:rsidRPr="00F941D4">
        <w:rPr>
          <w:lang w:val="en-US"/>
        </w:rPr>
        <w:t xml:space="preserve"> </w:t>
      </w:r>
      <w:r w:rsidR="00F941D4" w:rsidRPr="00F941D4">
        <w:rPr>
          <w:lang w:val="en-US"/>
        </w:rPr>
        <w:t>N</w:t>
      </w:r>
      <w:r w:rsidR="00F941D4">
        <w:rPr>
          <w:lang w:val="en-US"/>
        </w:rPr>
        <w:t>LP</w:t>
      </w:r>
      <w:r w:rsidR="00322ACB" w:rsidRPr="00F941D4">
        <w:rPr>
          <w:lang w:val="en-US"/>
        </w:rPr>
        <w:t xml:space="preserve"> </w:t>
      </w:r>
      <w:r w:rsidR="00F941D4">
        <w:rPr>
          <w:b/>
          <w:bCs/>
          <w:color w:val="002060"/>
          <w:sz w:val="24"/>
          <w:szCs w:val="24"/>
          <w:lang w:val="en-US"/>
        </w:rPr>
        <w:t>SUCCESS STORIES</w:t>
      </w:r>
      <w:r w:rsidR="00F941D4">
        <w:rPr>
          <w:lang w:val="en-US"/>
        </w:rPr>
        <w:t xml:space="preserve"> </w:t>
      </w:r>
      <w:r w:rsidR="00F941D4">
        <w:rPr>
          <w:b/>
          <w:bCs/>
          <w:color w:val="18445C" w:themeColor="accent5" w:themeShade="BF"/>
          <w:lang w:val="en-US"/>
        </w:rPr>
        <w:t>HIGH-VALUE DATA</w:t>
      </w:r>
      <w:r w:rsidR="00322ACB" w:rsidRPr="00F941D4">
        <w:rPr>
          <w:color w:val="18445C" w:themeColor="accent5" w:themeShade="BF"/>
          <w:lang w:val="en-US"/>
        </w:rPr>
        <w:t xml:space="preserve"> </w:t>
      </w:r>
      <w:r w:rsidR="00F941D4">
        <w:rPr>
          <w:lang w:val="en-US"/>
        </w:rPr>
        <w:t>QUALITY</w:t>
      </w:r>
      <w:r w:rsidR="00322ACB" w:rsidRPr="00F941D4">
        <w:rPr>
          <w:lang w:val="en-US"/>
        </w:rPr>
        <w:t xml:space="preserve"> </w:t>
      </w:r>
      <w:r w:rsidR="00F941D4">
        <w:rPr>
          <w:b/>
          <w:bCs/>
          <w:color w:val="44546A" w:themeColor="text2"/>
          <w:sz w:val="28"/>
          <w:szCs w:val="28"/>
          <w:lang w:val="en-US"/>
        </w:rPr>
        <w:t>NORMALIZATION</w:t>
      </w:r>
      <w:r w:rsidR="00322ACB" w:rsidRPr="00F941D4">
        <w:rPr>
          <w:b/>
          <w:bCs/>
          <w:color w:val="44546A" w:themeColor="text2"/>
          <w:sz w:val="28"/>
          <w:szCs w:val="28"/>
          <w:lang w:val="en-US"/>
        </w:rPr>
        <w:t xml:space="preserve"> </w:t>
      </w:r>
      <w:r w:rsidR="00F941D4">
        <w:rPr>
          <w:b/>
          <w:bCs/>
          <w:color w:val="002060"/>
          <w:lang w:val="en-US"/>
        </w:rPr>
        <w:t>REGULATION</w:t>
      </w:r>
      <w:r w:rsidR="00322ACB" w:rsidRPr="00F941D4">
        <w:rPr>
          <w:lang w:val="en-US"/>
        </w:rPr>
        <w:t xml:space="preserve"> </w:t>
      </w:r>
      <w:r w:rsidR="00F941D4">
        <w:rPr>
          <w:b/>
          <w:bCs/>
          <w:color w:val="44546A" w:themeColor="text2"/>
          <w:sz w:val="24"/>
          <w:szCs w:val="24"/>
          <w:lang w:val="en-US"/>
        </w:rPr>
        <w:t>STANDARISATION</w:t>
      </w:r>
      <w:r w:rsidR="00322ACB" w:rsidRPr="00F941D4">
        <w:rPr>
          <w:lang w:val="en-US"/>
        </w:rPr>
        <w:t xml:space="preserve"> </w:t>
      </w:r>
      <w:r w:rsidR="00F941D4">
        <w:rPr>
          <w:lang w:val="en-US"/>
        </w:rPr>
        <w:t xml:space="preserve">TRAINING </w:t>
      </w:r>
      <w:r w:rsidR="00F941D4">
        <w:rPr>
          <w:b/>
          <w:bCs/>
          <w:sz w:val="24"/>
          <w:szCs w:val="24"/>
          <w:lang w:val="en-US"/>
        </w:rPr>
        <w:t>GPT CHAT</w:t>
      </w:r>
    </w:p>
    <w:p w14:paraId="0B3E1D5F" w14:textId="68F9831A" w:rsidR="00322ACB" w:rsidRPr="00F941D4" w:rsidRDefault="00322ACB" w:rsidP="00322ACB">
      <w:pPr>
        <w:rPr>
          <w:lang w:val="en-US"/>
        </w:rPr>
      </w:pPr>
    </w:p>
    <w:p w14:paraId="0DBA812B" w14:textId="0387F28C" w:rsidR="00C72A88" w:rsidRPr="00C5031D" w:rsidRDefault="00AC0230" w:rsidP="001E3AFC">
      <w:pPr>
        <w:pStyle w:val="Ttulo1"/>
        <w:numPr>
          <w:ilvl w:val="0"/>
          <w:numId w:val="0"/>
        </w:numPr>
        <w:spacing w:after="0"/>
        <w:rPr>
          <w:color w:val="10356A"/>
          <w:sz w:val="24"/>
          <w:szCs w:val="24"/>
          <w:lang w:val="en-US"/>
        </w:rPr>
      </w:pPr>
      <w:r w:rsidRPr="00C5031D">
        <w:rPr>
          <w:color w:val="10356A"/>
          <w:sz w:val="24"/>
          <w:szCs w:val="24"/>
          <w:lang w:val="en-US"/>
        </w:rPr>
        <w:lastRenderedPageBreak/>
        <w:t xml:space="preserve">3) </w:t>
      </w:r>
      <w:r w:rsidR="00C5031D" w:rsidRPr="00C5031D">
        <w:rPr>
          <w:color w:val="10356A"/>
          <w:sz w:val="24"/>
          <w:szCs w:val="24"/>
          <w:lang w:val="en-US"/>
        </w:rPr>
        <w:t xml:space="preserve">THE NATIONAL CATALOGUE CONTINUES TO </w:t>
      </w:r>
      <w:r w:rsidR="00C5031D">
        <w:rPr>
          <w:color w:val="10356A"/>
          <w:sz w:val="24"/>
          <w:szCs w:val="24"/>
          <w:lang w:val="en-US"/>
        </w:rPr>
        <w:t>GROW</w:t>
      </w:r>
    </w:p>
    <w:p w14:paraId="7674394F" w14:textId="77777777" w:rsidR="001E3AFC" w:rsidRPr="00C5031D" w:rsidRDefault="001E3AFC" w:rsidP="001E3AFC">
      <w:pPr>
        <w:pStyle w:val="Ttulo1"/>
        <w:numPr>
          <w:ilvl w:val="0"/>
          <w:numId w:val="0"/>
        </w:numPr>
        <w:spacing w:after="0"/>
        <w:rPr>
          <w:color w:val="10356A"/>
          <w:sz w:val="24"/>
          <w:szCs w:val="24"/>
          <w:lang w:val="en-US"/>
        </w:rPr>
      </w:pPr>
    </w:p>
    <w:p w14:paraId="5FB8102C" w14:textId="77777777" w:rsidR="00C5031D" w:rsidRPr="00C5031D" w:rsidRDefault="00C5031D" w:rsidP="00C5031D">
      <w:pPr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</w:pPr>
      <w:r w:rsidRPr="00C5031D">
        <w:rPr>
          <w:rFonts w:ascii="Calibri" w:hAnsi="Calibri"/>
          <w:b/>
          <w:color w:val="000000" w:themeColor="text1"/>
          <w:sz w:val="24"/>
          <w:szCs w:val="24"/>
          <w:lang w:val="en-US"/>
        </w:rPr>
        <w:t>+ 76.000 Datasets published in the National Catalogue</w:t>
      </w:r>
    </w:p>
    <w:p w14:paraId="45215676" w14:textId="39104BF4" w:rsidR="00C72A88" w:rsidRPr="009D2C16" w:rsidRDefault="00060741" w:rsidP="00C72A88">
      <w:pPr>
        <w:rPr>
          <w:b/>
          <w:bCs/>
          <w:color w:val="000000" w:themeColor="text1"/>
          <w:sz w:val="24"/>
          <w:szCs w:val="24"/>
          <w:lang w:val="en-GB"/>
        </w:rPr>
      </w:pPr>
      <w:r w:rsidRPr="009D2C16">
        <w:rPr>
          <w:b/>
          <w:bCs/>
          <w:color w:val="000000" w:themeColor="text1"/>
          <w:sz w:val="24"/>
          <w:szCs w:val="24"/>
          <w:lang w:val="en-GB"/>
        </w:rPr>
        <w:t>19% growth compared to 2022</w:t>
      </w:r>
    </w:p>
    <w:p w14:paraId="6597716D" w14:textId="503E8478" w:rsidR="00C72A88" w:rsidRPr="00C5031D" w:rsidRDefault="00C5031D" w:rsidP="007941C1">
      <w:pPr>
        <w:pStyle w:val="Cabeceraypie"/>
        <w:rPr>
          <w:lang w:val="en-US"/>
        </w:rPr>
      </w:pPr>
      <w:r w:rsidRPr="00C5031D">
        <w:rPr>
          <w:lang w:val="en-US"/>
        </w:rPr>
        <w:t>Specifically, in 2023 it has been increased: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2268"/>
        <w:gridCol w:w="2268"/>
        <w:gridCol w:w="2039"/>
        <w:gridCol w:w="1901"/>
      </w:tblGrid>
      <w:tr w:rsidR="001E3AFC" w:rsidRPr="009D2C16" w14:paraId="297B4DAF" w14:textId="07817F40" w:rsidTr="001E3AFC">
        <w:tc>
          <w:tcPr>
            <w:tcW w:w="1980" w:type="dxa"/>
          </w:tcPr>
          <w:p w14:paraId="7733D2BA" w14:textId="033117AB" w:rsidR="001E3AFC" w:rsidRPr="00C5031D" w:rsidRDefault="001E3AFC" w:rsidP="00C72A88">
            <w:pPr>
              <w:pStyle w:val="Cabeceraypie"/>
              <w:rPr>
                <w:b/>
                <w:bCs/>
                <w:sz w:val="32"/>
                <w:szCs w:val="32"/>
                <w:lang w:val="en-US"/>
              </w:rPr>
            </w:pPr>
            <w:r w:rsidRPr="00C5031D">
              <w:rPr>
                <w:b/>
                <w:bCs/>
                <w:sz w:val="32"/>
                <w:szCs w:val="32"/>
                <w:lang w:val="en-US"/>
              </w:rPr>
              <w:t>+1</w:t>
            </w:r>
            <w:r w:rsidR="00C5031D" w:rsidRPr="00C5031D">
              <w:rPr>
                <w:b/>
                <w:bCs/>
                <w:sz w:val="32"/>
                <w:szCs w:val="32"/>
                <w:lang w:val="en-US"/>
              </w:rPr>
              <w:t>,</w:t>
            </w:r>
            <w:r w:rsidRPr="00C5031D">
              <w:rPr>
                <w:b/>
                <w:bCs/>
                <w:sz w:val="32"/>
                <w:szCs w:val="32"/>
                <w:lang w:val="en-US"/>
              </w:rPr>
              <w:t>200</w:t>
            </w:r>
          </w:p>
          <w:p w14:paraId="441F7DD5" w14:textId="075770E1" w:rsidR="001E3AFC" w:rsidRPr="00C5031D" w:rsidRDefault="00C5031D" w:rsidP="00C72A88">
            <w:pPr>
              <w:pStyle w:val="Cabeceraypie"/>
              <w:rPr>
                <w:b/>
                <w:bCs/>
                <w:lang w:val="en-US"/>
              </w:rPr>
            </w:pPr>
            <w:r w:rsidRPr="00C5031D">
              <w:rPr>
                <w:b/>
                <w:bCs/>
                <w:lang w:val="en-GB"/>
              </w:rPr>
              <w:t>new datasets published on a variety of topics</w:t>
            </w:r>
          </w:p>
        </w:tc>
        <w:tc>
          <w:tcPr>
            <w:tcW w:w="2268" w:type="dxa"/>
          </w:tcPr>
          <w:p w14:paraId="6399EEE4" w14:textId="0E89708C" w:rsidR="001E3AFC" w:rsidRPr="00060741" w:rsidRDefault="001E3AFC" w:rsidP="00C72A88">
            <w:pPr>
              <w:pStyle w:val="Cabeceraypie"/>
              <w:rPr>
                <w:b/>
                <w:bCs/>
                <w:sz w:val="32"/>
                <w:szCs w:val="32"/>
                <w:lang w:val="en-GB"/>
              </w:rPr>
            </w:pPr>
            <w:r w:rsidRPr="00060741">
              <w:rPr>
                <w:b/>
                <w:bCs/>
                <w:sz w:val="32"/>
                <w:szCs w:val="32"/>
                <w:lang w:val="en-GB"/>
              </w:rPr>
              <w:t>+85</w:t>
            </w:r>
            <w:r w:rsidR="00C5031D" w:rsidRPr="00060741">
              <w:rPr>
                <w:b/>
                <w:bCs/>
                <w:sz w:val="32"/>
                <w:szCs w:val="32"/>
                <w:lang w:val="en-GB"/>
              </w:rPr>
              <w:t>,</w:t>
            </w:r>
            <w:r w:rsidRPr="00060741">
              <w:rPr>
                <w:b/>
                <w:bCs/>
                <w:sz w:val="32"/>
                <w:szCs w:val="32"/>
                <w:lang w:val="en-GB"/>
              </w:rPr>
              <w:t>000</w:t>
            </w:r>
          </w:p>
          <w:p w14:paraId="072B3E1B" w14:textId="6CF106DF" w:rsidR="001E3AFC" w:rsidRPr="00C5031D" w:rsidRDefault="001E3AFC" w:rsidP="00C72A88">
            <w:pPr>
              <w:pStyle w:val="Cabeceraypie"/>
              <w:rPr>
                <w:lang w:val="en-US"/>
              </w:rPr>
            </w:pPr>
            <w:r w:rsidRPr="00C5031D">
              <w:rPr>
                <w:b/>
                <w:bCs/>
                <w:lang w:val="en-US"/>
              </w:rPr>
              <w:t>Distribu</w:t>
            </w:r>
            <w:r w:rsidR="00C5031D" w:rsidRPr="00C5031D">
              <w:rPr>
                <w:b/>
                <w:bCs/>
                <w:lang w:val="en-US"/>
              </w:rPr>
              <w:t>t</w:t>
            </w:r>
            <w:r w:rsidRPr="00C5031D">
              <w:rPr>
                <w:b/>
                <w:bCs/>
                <w:lang w:val="en-US"/>
              </w:rPr>
              <w:t>ions</w:t>
            </w:r>
            <w:r w:rsidRPr="00C5031D">
              <w:rPr>
                <w:b/>
                <w:bCs/>
                <w:lang w:val="en-US"/>
              </w:rPr>
              <w:br/>
            </w:r>
            <w:r w:rsidR="00C5031D" w:rsidRPr="00C5031D">
              <w:rPr>
                <w:rFonts w:ascii="Calibri" w:hAnsi="Calibri"/>
                <w:lang w:val="en-US"/>
              </w:rPr>
              <w:t>(new files in different formats for easy re-use)</w:t>
            </w:r>
          </w:p>
        </w:tc>
        <w:tc>
          <w:tcPr>
            <w:tcW w:w="2268" w:type="dxa"/>
          </w:tcPr>
          <w:p w14:paraId="2738FBE4" w14:textId="77777777" w:rsidR="001E3AFC" w:rsidRPr="00060741" w:rsidRDefault="001E3AFC" w:rsidP="00C72A88">
            <w:pPr>
              <w:pStyle w:val="Cabeceraypie"/>
              <w:rPr>
                <w:b/>
                <w:bCs/>
                <w:sz w:val="32"/>
                <w:szCs w:val="32"/>
                <w:lang w:val="en-GB"/>
              </w:rPr>
            </w:pPr>
            <w:r w:rsidRPr="00060741">
              <w:rPr>
                <w:b/>
                <w:bCs/>
                <w:sz w:val="32"/>
                <w:szCs w:val="32"/>
                <w:lang w:val="en-GB"/>
              </w:rPr>
              <w:t>+77</w:t>
            </w:r>
          </w:p>
          <w:p w14:paraId="20FA509A" w14:textId="1D106C69" w:rsidR="001E3AFC" w:rsidRPr="00C5031D" w:rsidRDefault="00C5031D" w:rsidP="00C72A88">
            <w:pPr>
              <w:pStyle w:val="Cabeceraypie"/>
              <w:rPr>
                <w:b/>
                <w:bCs/>
                <w:lang w:val="en-US"/>
              </w:rPr>
            </w:pPr>
            <w:r w:rsidRPr="00C5031D">
              <w:rPr>
                <w:rFonts w:ascii="Calibri" w:hAnsi="Calibri"/>
                <w:b/>
                <w:bCs/>
                <w:lang w:val="en-US"/>
              </w:rPr>
              <w:t xml:space="preserve">publishing agencies </w:t>
            </w:r>
            <w:r w:rsidRPr="00C5031D">
              <w:rPr>
                <w:rFonts w:ascii="Calibri" w:hAnsi="Calibri"/>
                <w:b/>
                <w:bCs/>
                <w:lang w:val="en-US"/>
              </w:rPr>
              <w:br/>
              <w:t>at all levels of government</w:t>
            </w:r>
          </w:p>
        </w:tc>
        <w:tc>
          <w:tcPr>
            <w:tcW w:w="2039" w:type="dxa"/>
          </w:tcPr>
          <w:p w14:paraId="01418E26" w14:textId="77777777" w:rsidR="001E3AFC" w:rsidRPr="00060741" w:rsidRDefault="001E3AFC" w:rsidP="00C72A88">
            <w:pPr>
              <w:pStyle w:val="Cabeceraypie"/>
              <w:rPr>
                <w:b/>
                <w:bCs/>
                <w:sz w:val="32"/>
                <w:szCs w:val="32"/>
                <w:lang w:val="en-GB"/>
              </w:rPr>
            </w:pPr>
            <w:r w:rsidRPr="00060741">
              <w:rPr>
                <w:b/>
                <w:bCs/>
                <w:sz w:val="32"/>
                <w:szCs w:val="32"/>
                <w:lang w:val="en-GB"/>
              </w:rPr>
              <w:t>+400</w:t>
            </w:r>
          </w:p>
          <w:p w14:paraId="3DF2DFAA" w14:textId="50DC1C53" w:rsidR="001E3AFC" w:rsidRPr="00C5031D" w:rsidRDefault="00C5031D" w:rsidP="00C72A88">
            <w:pPr>
              <w:pStyle w:val="Cabeceraypie"/>
              <w:rPr>
                <w:b/>
                <w:bCs/>
                <w:lang w:val="en-US"/>
              </w:rPr>
            </w:pPr>
            <w:r w:rsidRPr="00C5031D">
              <w:rPr>
                <w:rFonts w:ascii="Calibri" w:hAnsi="Calibri"/>
                <w:b/>
                <w:bCs/>
                <w:lang w:val="en-US"/>
              </w:rPr>
              <w:t>user comments to the published datasets</w:t>
            </w:r>
          </w:p>
        </w:tc>
        <w:tc>
          <w:tcPr>
            <w:tcW w:w="1901" w:type="dxa"/>
          </w:tcPr>
          <w:p w14:paraId="0A332D5C" w14:textId="39CC96B7" w:rsidR="001E3AFC" w:rsidRPr="00060741" w:rsidRDefault="001E3AFC" w:rsidP="001E3AFC">
            <w:pPr>
              <w:pStyle w:val="Cabeceraypie"/>
              <w:rPr>
                <w:b/>
                <w:bCs/>
                <w:sz w:val="32"/>
                <w:szCs w:val="32"/>
                <w:lang w:val="en-GB"/>
              </w:rPr>
            </w:pPr>
            <w:r w:rsidRPr="00060741">
              <w:rPr>
                <w:b/>
                <w:bCs/>
                <w:sz w:val="32"/>
                <w:szCs w:val="32"/>
                <w:lang w:val="en-GB"/>
              </w:rPr>
              <w:t>+30</w:t>
            </w:r>
          </w:p>
          <w:p w14:paraId="0DFB633D" w14:textId="20A4DFE8" w:rsidR="001E3AFC" w:rsidRPr="00C5031D" w:rsidRDefault="00C5031D" w:rsidP="001E3AFC">
            <w:pPr>
              <w:pStyle w:val="Cabeceraypie"/>
              <w:rPr>
                <w:b/>
                <w:bCs/>
                <w:lang w:val="en-US"/>
              </w:rPr>
            </w:pPr>
            <w:r w:rsidRPr="00C5031D">
              <w:rPr>
                <w:rFonts w:ascii="Calibri" w:hAnsi="Calibri"/>
                <w:b/>
                <w:bCs/>
                <w:lang w:val="en-US"/>
              </w:rPr>
              <w:t>requests for new datasets to be published</w:t>
            </w:r>
          </w:p>
        </w:tc>
      </w:tr>
    </w:tbl>
    <w:p w14:paraId="4695CFD9" w14:textId="77777777" w:rsidR="00C5031D" w:rsidRDefault="00C5031D" w:rsidP="00C5031D">
      <w:pPr>
        <w:pStyle w:val="Cabeceraypie"/>
        <w:rPr>
          <w:lang w:val="en-GB"/>
        </w:rPr>
      </w:pPr>
    </w:p>
    <w:p w14:paraId="479F812C" w14:textId="4719DF3C" w:rsidR="00C5031D" w:rsidRPr="00C5031D" w:rsidRDefault="00C5031D" w:rsidP="00C5031D">
      <w:pPr>
        <w:pStyle w:val="Cabeceraypie"/>
        <w:rPr>
          <w:lang w:val="en-GB"/>
        </w:rPr>
      </w:pPr>
      <w:r w:rsidRPr="00C5031D">
        <w:rPr>
          <w:lang w:val="en-GB"/>
        </w:rPr>
        <w:t>Throughout the year, surveys of new datasets and audits of published metadata have been carried out in order to boost their quality and reusability</w:t>
      </w:r>
    </w:p>
    <w:p w14:paraId="26D273E3" w14:textId="77777777" w:rsidR="007941C1" w:rsidRPr="00C5031D" w:rsidRDefault="007941C1" w:rsidP="007941C1">
      <w:pPr>
        <w:pStyle w:val="Cabeceraypie"/>
        <w:rPr>
          <w:lang w:val="en-GB"/>
        </w:rPr>
      </w:pPr>
    </w:p>
    <w:p w14:paraId="40E974D6" w14:textId="6A2F5F5C" w:rsidR="001E3AFC" w:rsidRPr="00C5031D" w:rsidRDefault="001E3AFC" w:rsidP="001E3AFC">
      <w:pPr>
        <w:pStyle w:val="Ttulo1"/>
        <w:numPr>
          <w:ilvl w:val="0"/>
          <w:numId w:val="0"/>
        </w:numPr>
        <w:spacing w:after="0"/>
        <w:rPr>
          <w:color w:val="10356A"/>
          <w:sz w:val="24"/>
          <w:szCs w:val="24"/>
          <w:lang w:val="en-US"/>
        </w:rPr>
      </w:pPr>
      <w:r w:rsidRPr="00C5031D">
        <w:rPr>
          <w:color w:val="10356A"/>
          <w:sz w:val="24"/>
          <w:szCs w:val="24"/>
          <w:lang w:val="en-US"/>
        </w:rPr>
        <w:t xml:space="preserve">4) </w:t>
      </w:r>
      <w:r w:rsidR="00C5031D" w:rsidRPr="00C5031D">
        <w:rPr>
          <w:color w:val="10356A"/>
          <w:sz w:val="24"/>
          <w:szCs w:val="24"/>
          <w:lang w:val="en-US"/>
        </w:rPr>
        <w:t>DRIVING THE DATA CULTURE</w:t>
      </w:r>
    </w:p>
    <w:p w14:paraId="57341C05" w14:textId="77777777" w:rsidR="001E3AFC" w:rsidRPr="00C5031D" w:rsidRDefault="001E3AFC" w:rsidP="001E3AFC">
      <w:pPr>
        <w:pStyle w:val="Ttulo1"/>
        <w:numPr>
          <w:ilvl w:val="0"/>
          <w:numId w:val="0"/>
        </w:numPr>
        <w:spacing w:after="0"/>
        <w:rPr>
          <w:color w:val="10356A"/>
          <w:sz w:val="24"/>
          <w:szCs w:val="24"/>
          <w:lang w:val="en-US"/>
        </w:rPr>
      </w:pPr>
    </w:p>
    <w:p w14:paraId="70EB5D42" w14:textId="642B2285" w:rsidR="00C5031D" w:rsidRPr="00C5031D" w:rsidRDefault="00C5031D" w:rsidP="00C5031D">
      <w:pPr>
        <w:pStyle w:val="Cabeceraypie"/>
        <w:rPr>
          <w:b/>
          <w:bCs/>
          <w:sz w:val="24"/>
          <w:szCs w:val="24"/>
          <w:lang w:val="en-GB"/>
        </w:rPr>
      </w:pPr>
      <w:r w:rsidRPr="00C5031D">
        <w:rPr>
          <w:b/>
          <w:bCs/>
          <w:sz w:val="24"/>
          <w:szCs w:val="24"/>
          <w:lang w:val="en-GB"/>
        </w:rPr>
        <w:t xml:space="preserve">During 2023 we have published new content to boost the acquisition of skills related </w:t>
      </w:r>
      <w:r>
        <w:rPr>
          <w:b/>
          <w:bCs/>
          <w:sz w:val="24"/>
          <w:szCs w:val="24"/>
          <w:lang w:val="en-GB"/>
        </w:rPr>
        <w:br/>
      </w:r>
      <w:r w:rsidRPr="00C5031D">
        <w:rPr>
          <w:b/>
          <w:bCs/>
          <w:sz w:val="24"/>
          <w:szCs w:val="24"/>
          <w:lang w:val="en-GB"/>
        </w:rPr>
        <w:t>to data analysis and processing:</w:t>
      </w:r>
    </w:p>
    <w:p w14:paraId="6A68E15E" w14:textId="77777777" w:rsidR="007941C1" w:rsidRPr="00C5031D" w:rsidRDefault="007941C1" w:rsidP="007941C1">
      <w:pPr>
        <w:pStyle w:val="Cabeceraypie"/>
        <w:jc w:val="left"/>
        <w:rPr>
          <w:b/>
          <w:bCs/>
          <w:color w:val="0070C0"/>
          <w:sz w:val="24"/>
          <w:szCs w:val="24"/>
          <w:lang w:val="en-GB"/>
        </w:rPr>
      </w:pPr>
    </w:p>
    <w:p w14:paraId="17CD188A" w14:textId="55FF3259" w:rsidR="001E3AFC" w:rsidRPr="009D2C16" w:rsidRDefault="007941C1" w:rsidP="00C61E2A">
      <w:pPr>
        <w:pStyle w:val="Ttulo3"/>
        <w:rPr>
          <w:color w:val="000000" w:themeColor="text1"/>
          <w:lang w:val="en-GB"/>
        </w:rPr>
      </w:pPr>
      <w:r w:rsidRPr="009D2C16">
        <w:rPr>
          <w:color w:val="000000" w:themeColor="text1"/>
          <w:lang w:val="en-GB"/>
        </w:rPr>
        <w:t xml:space="preserve">100 </w:t>
      </w:r>
      <w:r w:rsidR="00060741" w:rsidRPr="009D2C16">
        <w:rPr>
          <w:color w:val="000000" w:themeColor="text1"/>
          <w:lang w:val="en-GB"/>
        </w:rPr>
        <w:t>NEW ARTICLES IN THE BLOG AND NEWS SECTIONS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8193"/>
      </w:tblGrid>
      <w:tr w:rsidR="00C5031D" w:rsidRPr="009D2C16" w14:paraId="2F7950D0" w14:textId="77777777" w:rsidTr="007941C1">
        <w:tc>
          <w:tcPr>
            <w:tcW w:w="2263" w:type="dxa"/>
          </w:tcPr>
          <w:p w14:paraId="148CD01A" w14:textId="0B8F0BA9" w:rsidR="00C5031D" w:rsidRPr="00060741" w:rsidRDefault="00060741" w:rsidP="00C5031D">
            <w:pPr>
              <w:pStyle w:val="Cabeceraypie"/>
              <w:spacing w:after="0"/>
              <w:jc w:val="left"/>
              <w:rPr>
                <w:b/>
                <w:bCs/>
                <w:sz w:val="24"/>
                <w:szCs w:val="24"/>
                <w:lang w:val="en-GB"/>
              </w:rPr>
            </w:pPr>
            <w:r w:rsidRPr="009D2C16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To stay updated in technologies related to data and the evolution of the open data.</w:t>
            </w:r>
          </w:p>
        </w:tc>
        <w:tc>
          <w:tcPr>
            <w:tcW w:w="8193" w:type="dxa"/>
          </w:tcPr>
          <w:p w14:paraId="03AEC8B1" w14:textId="6AE70BA7" w:rsidR="00C5031D" w:rsidRPr="00C5031D" w:rsidRDefault="00000000" w:rsidP="00C5031D">
            <w:pPr>
              <w:pStyle w:val="Prrafodelista"/>
              <w:numPr>
                <w:ilvl w:val="0"/>
                <w:numId w:val="15"/>
              </w:numPr>
              <w:suppressAutoHyphens w:val="0"/>
              <w:spacing w:after="0" w:line="276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en-US"/>
              </w:rPr>
            </w:pPr>
            <w:hyperlink r:id="rId13">
              <w:r w:rsidR="00C5031D" w:rsidRPr="00C5031D">
                <w:rPr>
                  <w:rStyle w:val="Hipervnculo"/>
                  <w:rFonts w:ascii="Calibri" w:hAnsi="Calibri"/>
                  <w:sz w:val="24"/>
                  <w:szCs w:val="24"/>
                  <w:lang w:val="en-US"/>
                </w:rPr>
                <w:t>Chat GPT-3: programming a data visualisation in R</w:t>
              </w:r>
            </w:hyperlink>
          </w:p>
          <w:p w14:paraId="6355F029" w14:textId="77777777" w:rsidR="00C5031D" w:rsidRPr="00C5031D" w:rsidRDefault="00000000" w:rsidP="00C5031D">
            <w:pPr>
              <w:pStyle w:val="Prrafodelista"/>
              <w:numPr>
                <w:ilvl w:val="0"/>
                <w:numId w:val="15"/>
              </w:numPr>
              <w:suppressAutoHyphens w:val="0"/>
              <w:spacing w:after="0" w:line="276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en-US"/>
              </w:rPr>
            </w:pPr>
            <w:hyperlink r:id="rId14">
              <w:r w:rsidR="00C5031D" w:rsidRPr="00C5031D">
                <w:rPr>
                  <w:rStyle w:val="Hipervnculo"/>
                  <w:rFonts w:ascii="Calibri" w:hAnsi="Calibri"/>
                  <w:sz w:val="24"/>
                  <w:szCs w:val="24"/>
                  <w:lang w:val="en-US"/>
                </w:rPr>
                <w:t>How to choose the right graph for visualising open data</w:t>
              </w:r>
            </w:hyperlink>
          </w:p>
          <w:p w14:paraId="72EB4822" w14:textId="77777777" w:rsidR="00C5031D" w:rsidRPr="00C5031D" w:rsidRDefault="00000000" w:rsidP="00C5031D">
            <w:pPr>
              <w:pStyle w:val="Prrafodelista"/>
              <w:numPr>
                <w:ilvl w:val="0"/>
                <w:numId w:val="15"/>
              </w:numPr>
              <w:suppressAutoHyphens w:val="0"/>
              <w:spacing w:after="0" w:line="276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en-US"/>
              </w:rPr>
            </w:pPr>
            <w:hyperlink r:id="rId15">
              <w:r w:rsidR="00C5031D" w:rsidRPr="00C5031D">
                <w:rPr>
                  <w:rStyle w:val="Hipervnculo"/>
                  <w:rFonts w:ascii="Calibri" w:hAnsi="Calibri"/>
                  <w:sz w:val="24"/>
                  <w:szCs w:val="24"/>
                  <w:lang w:val="en-US"/>
                </w:rPr>
                <w:t>Dall-e: NPL and AI on images</w:t>
              </w:r>
            </w:hyperlink>
          </w:p>
          <w:p w14:paraId="473B2821" w14:textId="77777777" w:rsidR="00C5031D" w:rsidRPr="00C5031D" w:rsidRDefault="00000000" w:rsidP="00C5031D">
            <w:pPr>
              <w:pStyle w:val="Prrafodelista"/>
              <w:numPr>
                <w:ilvl w:val="0"/>
                <w:numId w:val="15"/>
              </w:numPr>
              <w:suppressAutoHyphens w:val="0"/>
              <w:spacing w:after="0" w:line="276" w:lineRule="auto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hyperlink r:id="rId16">
              <w:r w:rsidR="00C5031D" w:rsidRPr="00C5031D">
                <w:rPr>
                  <w:rStyle w:val="Hipervnculo"/>
                  <w:rFonts w:ascii="Calibri" w:hAnsi="Calibri"/>
                  <w:sz w:val="24"/>
                  <w:szCs w:val="24"/>
                </w:rPr>
                <w:t>Europe defines high-value datasets</w:t>
              </w:r>
            </w:hyperlink>
          </w:p>
          <w:p w14:paraId="437F437E" w14:textId="77777777" w:rsidR="00C5031D" w:rsidRPr="00C5031D" w:rsidRDefault="00000000" w:rsidP="00C5031D">
            <w:pPr>
              <w:pStyle w:val="Prrafodelista"/>
              <w:numPr>
                <w:ilvl w:val="0"/>
                <w:numId w:val="15"/>
              </w:numPr>
              <w:suppressAutoHyphens w:val="0"/>
              <w:spacing w:after="0" w:line="276" w:lineRule="auto"/>
              <w:jc w:val="left"/>
              <w:rPr>
                <w:rFonts w:ascii="Calibri" w:eastAsia="Calibri" w:hAnsi="Calibri" w:cs="Calibri"/>
                <w:sz w:val="24"/>
                <w:szCs w:val="24"/>
                <w:lang w:val="en-US"/>
              </w:rPr>
            </w:pPr>
            <w:hyperlink r:id="rId17">
              <w:r w:rsidR="00C5031D" w:rsidRPr="00C5031D">
                <w:rPr>
                  <w:rStyle w:val="Hipervnculo"/>
                  <w:rFonts w:ascii="Calibri" w:hAnsi="Calibri"/>
                  <w:sz w:val="24"/>
                  <w:szCs w:val="24"/>
                  <w:lang w:val="en-US"/>
                </w:rPr>
                <w:t>UNE 0081 Specification - Data Quality Assessment Guide</w:t>
              </w:r>
            </w:hyperlink>
          </w:p>
          <w:p w14:paraId="79182CBD" w14:textId="044D19E2" w:rsidR="00C5031D" w:rsidRPr="00C5031D" w:rsidRDefault="00000000" w:rsidP="00C5031D">
            <w:pPr>
              <w:pStyle w:val="Cabeceraypie"/>
              <w:numPr>
                <w:ilvl w:val="0"/>
                <w:numId w:val="10"/>
              </w:numPr>
              <w:spacing w:after="0" w:line="276" w:lineRule="auto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hyperlink r:id="rId18">
              <w:r w:rsidR="00C5031D" w:rsidRPr="00C5031D">
                <w:rPr>
                  <w:rStyle w:val="Hipervnculo"/>
                  <w:rFonts w:ascii="Calibri" w:hAnsi="Calibri"/>
                  <w:sz w:val="24"/>
                  <w:szCs w:val="24"/>
                  <w:lang w:val="en-US"/>
                </w:rPr>
                <w:t>Emerging trends in geospatial data and AI</w:t>
              </w:r>
            </w:hyperlink>
          </w:p>
        </w:tc>
      </w:tr>
    </w:tbl>
    <w:p w14:paraId="09CAD911" w14:textId="77777777" w:rsidR="007941C1" w:rsidRPr="00C5031D" w:rsidRDefault="007941C1" w:rsidP="001E3AFC">
      <w:pPr>
        <w:pStyle w:val="Cabeceraypie"/>
        <w:rPr>
          <w:b/>
          <w:bCs/>
          <w:sz w:val="24"/>
          <w:szCs w:val="24"/>
          <w:lang w:val="en-US"/>
        </w:rPr>
      </w:pPr>
    </w:p>
    <w:p w14:paraId="4D65836B" w14:textId="01BBED60" w:rsidR="009261D2" w:rsidRDefault="00C5031D" w:rsidP="009261D2">
      <w:pPr>
        <w:pStyle w:val="Cabeceraypie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NEW PRACTICAL EXERCISES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</w:tblGrid>
      <w:tr w:rsidR="009D2C16" w14:paraId="403CE910" w14:textId="77777777" w:rsidTr="009D2C16">
        <w:trPr>
          <w:jc w:val="center"/>
        </w:trPr>
        <w:tc>
          <w:tcPr>
            <w:tcW w:w="2614" w:type="dxa"/>
          </w:tcPr>
          <w:p w14:paraId="501F18B9" w14:textId="622C9C9B" w:rsidR="009D2C16" w:rsidRDefault="009D2C16" w:rsidP="009261D2">
            <w:pPr>
              <w:pStyle w:val="Cabeceraypie"/>
              <w:spacing w:before="240" w:after="0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noProof/>
                <w:color w:val="0070C0"/>
                <w:sz w:val="24"/>
                <w:szCs w:val="24"/>
              </w:rPr>
              <w:drawing>
                <wp:inline distT="0" distB="0" distL="0" distR="0" wp14:anchorId="6480D55A" wp14:editId="72838568">
                  <wp:extent cx="1368353" cy="728796"/>
                  <wp:effectExtent l="0" t="0" r="3810" b="0"/>
                  <wp:docPr id="22" name="Imagen 22" descr="Gráfico&#10;Análisis de datos meteorológicos con la librería “ggplot2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Gráfico&#10;Análisis de datos meteorológicos con la librería “ggplot2”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353" cy="72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54044F51" w14:textId="6831C907" w:rsidR="009D2C16" w:rsidRDefault="009D2C16" w:rsidP="009261D2">
            <w:pPr>
              <w:pStyle w:val="Cabeceraypie"/>
              <w:spacing w:before="240" w:after="0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noProof/>
                <w:color w:val="0070C0"/>
                <w:sz w:val="24"/>
                <w:szCs w:val="24"/>
              </w:rPr>
              <w:drawing>
                <wp:inline distT="0" distB="0" distL="0" distR="0" wp14:anchorId="58F9EDC7" wp14:editId="623D936C">
                  <wp:extent cx="1368353" cy="671539"/>
                  <wp:effectExtent l="0" t="0" r="3810" b="1905"/>
                  <wp:docPr id="23" name="Imagen 23" descr="Gráfico &#10;Generación de mapas con “Google My Map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 descr="Gráfico &#10;Generación de mapas con “Google My Maps”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353" cy="67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4463B5A9" w14:textId="5AC4ACF2" w:rsidR="009D2C16" w:rsidRDefault="009D2C16" w:rsidP="009261D2">
            <w:pPr>
              <w:pStyle w:val="Cabeceraypie"/>
              <w:spacing w:before="240" w:after="0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noProof/>
                <w:color w:val="0070C0"/>
                <w:sz w:val="24"/>
                <w:szCs w:val="24"/>
              </w:rPr>
              <w:drawing>
                <wp:inline distT="0" distB="0" distL="0" distR="0" wp14:anchorId="462BAFB5" wp14:editId="007DCFA4">
                  <wp:extent cx="1368352" cy="733865"/>
                  <wp:effectExtent l="0" t="0" r="3810" b="3175"/>
                  <wp:docPr id="24" name="Imagen 24" descr="Gráfico&#10;Análisis de r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4" descr="Gráfico&#10;Análisis de rede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352" cy="73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C16" w14:paraId="39F369F4" w14:textId="77777777" w:rsidTr="009D2C16">
        <w:trPr>
          <w:jc w:val="center"/>
        </w:trPr>
        <w:tc>
          <w:tcPr>
            <w:tcW w:w="2614" w:type="dxa"/>
          </w:tcPr>
          <w:p w14:paraId="43BCBB67" w14:textId="77777777" w:rsidR="009D2C16" w:rsidRPr="001A6CB5" w:rsidRDefault="009D2C16" w:rsidP="001A6CB5">
            <w:pPr>
              <w:spacing w:before="240" w:after="0"/>
              <w:ind w:left="-32"/>
              <w:rPr>
                <w:lang w:val="en-GB"/>
              </w:rPr>
            </w:pPr>
            <w:hyperlink r:id="rId22">
              <w:r w:rsidRPr="001A6CB5">
                <w:rPr>
                  <w:rStyle w:val="Hipervnculo"/>
                  <w:lang w:val="en-GB"/>
                </w:rPr>
                <w:t>Meteorological data analysis with the "ggplot2" library</w:t>
              </w:r>
            </w:hyperlink>
            <w:r w:rsidRPr="001A6CB5">
              <w:rPr>
                <w:lang w:val="en-GB"/>
              </w:rPr>
              <w:t xml:space="preserve"> </w:t>
            </w:r>
          </w:p>
          <w:p w14:paraId="73575B86" w14:textId="65853E87" w:rsidR="009D2C16" w:rsidRPr="001A6CB5" w:rsidRDefault="009D2C16" w:rsidP="009261D2">
            <w:pPr>
              <w:spacing w:before="240" w:after="0"/>
              <w:rPr>
                <w:lang w:val="en-GB"/>
              </w:rPr>
            </w:pPr>
          </w:p>
        </w:tc>
        <w:tc>
          <w:tcPr>
            <w:tcW w:w="2614" w:type="dxa"/>
          </w:tcPr>
          <w:p w14:paraId="7CECA552" w14:textId="77777777" w:rsidR="009D2C16" w:rsidRPr="001A6CB5" w:rsidRDefault="009D2C16" w:rsidP="001A6CB5">
            <w:pPr>
              <w:spacing w:before="240" w:after="0"/>
              <w:ind w:left="-96"/>
              <w:rPr>
                <w:lang w:val="en-GB"/>
              </w:rPr>
            </w:pPr>
            <w:hyperlink r:id="rId23">
              <w:r w:rsidRPr="001A6CB5">
                <w:rPr>
                  <w:rStyle w:val="Hipervnculo"/>
                  <w:lang w:val="en-GB"/>
                </w:rPr>
                <w:t>Map generation with "Google My Maps"</w:t>
              </w:r>
            </w:hyperlink>
            <w:r w:rsidRPr="001A6CB5">
              <w:rPr>
                <w:lang w:val="en-GB"/>
              </w:rPr>
              <w:t xml:space="preserve"> </w:t>
            </w:r>
          </w:p>
          <w:p w14:paraId="795F24C7" w14:textId="27D6F7C9" w:rsidR="009D2C16" w:rsidRPr="001A6CB5" w:rsidRDefault="009D2C16" w:rsidP="009261D2">
            <w:pPr>
              <w:spacing w:before="240" w:after="0"/>
              <w:rPr>
                <w:lang w:val="en-GB"/>
              </w:rPr>
            </w:pPr>
          </w:p>
        </w:tc>
        <w:tc>
          <w:tcPr>
            <w:tcW w:w="2614" w:type="dxa"/>
          </w:tcPr>
          <w:p w14:paraId="1514EC22" w14:textId="77777777" w:rsidR="009D2C16" w:rsidRPr="001A6CB5" w:rsidRDefault="009D2C16" w:rsidP="001A6CB5">
            <w:pPr>
              <w:spacing w:before="240" w:after="0"/>
              <w:ind w:left="-17"/>
              <w:rPr>
                <w:lang w:val="en-GB"/>
              </w:rPr>
            </w:pPr>
            <w:hyperlink r:id="rId24">
              <w:r w:rsidRPr="001A6CB5">
                <w:rPr>
                  <w:rStyle w:val="Hipervnculo"/>
                  <w:lang w:val="en-GB"/>
                </w:rPr>
                <w:t>Network analysis</w:t>
              </w:r>
            </w:hyperlink>
            <w:r w:rsidRPr="001A6CB5">
              <w:rPr>
                <w:lang w:val="en-GB"/>
              </w:rPr>
              <w:t xml:space="preserve"> </w:t>
            </w:r>
          </w:p>
          <w:p w14:paraId="5212E54C" w14:textId="1FBF9DC9" w:rsidR="009D2C16" w:rsidRDefault="009D2C16" w:rsidP="001A6CB5">
            <w:pPr>
              <w:spacing w:before="240" w:after="0"/>
              <w:ind w:left="-17"/>
            </w:pPr>
          </w:p>
        </w:tc>
      </w:tr>
    </w:tbl>
    <w:p w14:paraId="4446AB2C" w14:textId="77777777" w:rsidR="0041765C" w:rsidRDefault="0041765C" w:rsidP="001A4C0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3888DA4" w14:textId="67512CEB" w:rsidR="009261D2" w:rsidRPr="001A4C04" w:rsidRDefault="001A4C04" w:rsidP="0041765C">
      <w:pPr>
        <w:pStyle w:val="Cabeceraypie"/>
        <w:rPr>
          <w:b/>
          <w:bCs/>
          <w:color w:val="0070C0"/>
          <w:sz w:val="24"/>
          <w:szCs w:val="24"/>
          <w:lang w:val="en-US"/>
        </w:rPr>
      </w:pPr>
      <w:r w:rsidRPr="001A4C04">
        <w:rPr>
          <w:rFonts w:ascii="Calibri" w:hAnsi="Calibri"/>
          <w:color w:val="000000" w:themeColor="text1"/>
          <w:sz w:val="20"/>
          <w:lang w:val="en-US"/>
        </w:rPr>
        <w:t xml:space="preserve">Code available on </w:t>
      </w:r>
      <w:r w:rsidR="009D2C16" w:rsidRPr="001A4C04">
        <w:rPr>
          <w:rFonts w:ascii="Calibri" w:hAnsi="Calibri"/>
          <w:color w:val="000000" w:themeColor="text1"/>
          <w:sz w:val="20"/>
          <w:lang w:val="en-US"/>
        </w:rPr>
        <w:t>GitHub</w:t>
      </w:r>
    </w:p>
    <w:p w14:paraId="55CF58F6" w14:textId="77777777" w:rsidR="009D4831" w:rsidRPr="001A4C04" w:rsidRDefault="009D4831">
      <w:pPr>
        <w:spacing w:after="0" w:line="240" w:lineRule="auto"/>
        <w:jc w:val="left"/>
        <w:rPr>
          <w:b/>
          <w:bCs/>
          <w:color w:val="0070C0"/>
          <w:sz w:val="24"/>
          <w:szCs w:val="24"/>
          <w:lang w:val="en-US"/>
        </w:rPr>
      </w:pPr>
      <w:r w:rsidRPr="001A4C04">
        <w:rPr>
          <w:b/>
          <w:bCs/>
          <w:color w:val="0070C0"/>
          <w:sz w:val="24"/>
          <w:szCs w:val="24"/>
          <w:lang w:val="en-US"/>
        </w:rPr>
        <w:br w:type="page"/>
      </w:r>
    </w:p>
    <w:p w14:paraId="19CCCC88" w14:textId="7D461082" w:rsidR="009261D2" w:rsidRPr="001A4C04" w:rsidRDefault="001A4C04" w:rsidP="009261D2">
      <w:pPr>
        <w:pStyle w:val="Cabeceraypie"/>
        <w:rPr>
          <w:b/>
          <w:bCs/>
          <w:color w:val="0070C0"/>
          <w:sz w:val="24"/>
          <w:szCs w:val="24"/>
          <w:lang w:val="en-US"/>
        </w:rPr>
      </w:pPr>
      <w:r w:rsidRPr="001A4C04">
        <w:rPr>
          <w:b/>
          <w:bCs/>
          <w:color w:val="0070C0"/>
          <w:sz w:val="24"/>
          <w:szCs w:val="24"/>
          <w:lang w:val="en-US"/>
        </w:rPr>
        <w:lastRenderedPageBreak/>
        <w:t>N</w:t>
      </w:r>
      <w:r>
        <w:rPr>
          <w:b/>
          <w:bCs/>
          <w:color w:val="0070C0"/>
          <w:sz w:val="24"/>
          <w:szCs w:val="24"/>
          <w:lang w:val="en-US"/>
        </w:rPr>
        <w:t>EW GUIDES AND REPORTS</w:t>
      </w:r>
    </w:p>
    <w:p w14:paraId="09E4CD77" w14:textId="086703A2" w:rsidR="001A4C04" w:rsidRPr="001A4C04" w:rsidRDefault="00000000" w:rsidP="001A4C04">
      <w:pPr>
        <w:pStyle w:val="Cabeceraypie"/>
        <w:numPr>
          <w:ilvl w:val="0"/>
          <w:numId w:val="17"/>
        </w:numPr>
        <w:ind w:left="2127"/>
        <w:jc w:val="left"/>
        <w:rPr>
          <w:color w:val="000000" w:themeColor="text1"/>
          <w:sz w:val="24"/>
          <w:szCs w:val="24"/>
          <w:lang w:val="en-GB"/>
        </w:rPr>
      </w:pPr>
      <w:hyperlink r:id="rId25">
        <w:r w:rsidR="001A4C04" w:rsidRPr="001A4C04">
          <w:rPr>
            <w:rStyle w:val="Hipervnculo"/>
            <w:color w:val="000000" w:themeColor="text1"/>
            <w:sz w:val="24"/>
            <w:szCs w:val="24"/>
            <w:lang w:val="en-GB"/>
          </w:rPr>
          <w:t>Summary data:</w:t>
        </w:r>
      </w:hyperlink>
      <w:hyperlink r:id="rId26">
        <w:r w:rsidR="001A4C04" w:rsidRPr="001A4C04">
          <w:rPr>
            <w:rStyle w:val="Hipervnculo"/>
            <w:color w:val="000000" w:themeColor="text1"/>
            <w:sz w:val="24"/>
            <w:szCs w:val="24"/>
            <w:lang w:val="en-GB"/>
          </w:rPr>
          <w:t xml:space="preserve"> what are they and what are they used for?</w:t>
        </w:r>
      </w:hyperlink>
      <w:r w:rsidR="001A4C04" w:rsidRPr="001A4C04">
        <w:rPr>
          <w:color w:val="000000" w:themeColor="text1"/>
          <w:sz w:val="24"/>
          <w:szCs w:val="24"/>
          <w:lang w:val="en-GB"/>
        </w:rPr>
        <w:t xml:space="preserve"> </w:t>
      </w:r>
    </w:p>
    <w:p w14:paraId="29AB0C0C" w14:textId="520206B4" w:rsidR="001A4C04" w:rsidRPr="001A4C04" w:rsidRDefault="00000000" w:rsidP="001A4C04">
      <w:pPr>
        <w:pStyle w:val="Cabeceraypie"/>
        <w:numPr>
          <w:ilvl w:val="0"/>
          <w:numId w:val="17"/>
        </w:numPr>
        <w:ind w:left="2127"/>
        <w:jc w:val="left"/>
        <w:rPr>
          <w:color w:val="000000" w:themeColor="text1"/>
          <w:sz w:val="24"/>
          <w:szCs w:val="24"/>
          <w:lang w:val="en-GB"/>
        </w:rPr>
      </w:pPr>
      <w:hyperlink r:id="rId27">
        <w:r w:rsidR="001A4C04" w:rsidRPr="001A4C04">
          <w:rPr>
            <w:rStyle w:val="Hipervnculo"/>
            <w:color w:val="000000" w:themeColor="text1"/>
            <w:sz w:val="24"/>
            <w:szCs w:val="24"/>
            <w:lang w:val="en-GB"/>
          </w:rPr>
          <w:t>Good practices for measuring the impact of open data</w:t>
        </w:r>
      </w:hyperlink>
      <w:r w:rsidR="001A4C04" w:rsidRPr="001A4C04">
        <w:rPr>
          <w:color w:val="000000" w:themeColor="text1"/>
          <w:sz w:val="24"/>
          <w:szCs w:val="24"/>
          <w:lang w:val="en-GB"/>
        </w:rPr>
        <w:t xml:space="preserve"> </w:t>
      </w:r>
    </w:p>
    <w:p w14:paraId="21F9FC95" w14:textId="569A83AD" w:rsidR="001A4C04" w:rsidRPr="001A4C04" w:rsidRDefault="00000000" w:rsidP="001A4C04">
      <w:pPr>
        <w:pStyle w:val="Cabeceraypie"/>
        <w:numPr>
          <w:ilvl w:val="0"/>
          <w:numId w:val="17"/>
        </w:numPr>
        <w:ind w:left="2127"/>
        <w:jc w:val="left"/>
        <w:rPr>
          <w:color w:val="000000" w:themeColor="text1"/>
          <w:sz w:val="24"/>
          <w:szCs w:val="24"/>
          <w:lang w:val="en-GB"/>
        </w:rPr>
      </w:pPr>
      <w:hyperlink r:id="rId28">
        <w:r w:rsidR="001A4C04" w:rsidRPr="001A4C04">
          <w:rPr>
            <w:rStyle w:val="Hipervnculo"/>
            <w:color w:val="000000" w:themeColor="text1"/>
            <w:sz w:val="24"/>
            <w:szCs w:val="24"/>
            <w:lang w:val="en-GB"/>
          </w:rPr>
          <w:t>Open data and re-use in the judicial field</w:t>
        </w:r>
      </w:hyperlink>
    </w:p>
    <w:p w14:paraId="4369BDC8" w14:textId="77777777" w:rsidR="009261D2" w:rsidRPr="001A4C04" w:rsidRDefault="009261D2" w:rsidP="009261D2">
      <w:pPr>
        <w:pStyle w:val="Cabeceraypie"/>
        <w:rPr>
          <w:b/>
          <w:bCs/>
          <w:color w:val="0070C0"/>
          <w:sz w:val="24"/>
          <w:szCs w:val="24"/>
          <w:lang w:val="en-GB"/>
        </w:rPr>
      </w:pPr>
    </w:p>
    <w:p w14:paraId="54B0F6FB" w14:textId="0230E008" w:rsidR="009261D2" w:rsidRPr="001A4C04" w:rsidRDefault="001A4C04" w:rsidP="009261D2">
      <w:pPr>
        <w:pStyle w:val="Cabeceraypie"/>
        <w:rPr>
          <w:b/>
          <w:bCs/>
          <w:color w:val="0070C0"/>
          <w:sz w:val="24"/>
          <w:szCs w:val="24"/>
          <w:lang w:val="en-US"/>
        </w:rPr>
      </w:pPr>
      <w:r w:rsidRPr="001A4C04">
        <w:rPr>
          <w:b/>
          <w:bCs/>
          <w:color w:val="0070C0"/>
          <w:sz w:val="24"/>
          <w:szCs w:val="24"/>
          <w:lang w:val="en-GB"/>
        </w:rPr>
        <w:t>NEW USE CASES TO INSPIRE YOU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9261D2" w:rsidRPr="009D2C16" w14:paraId="448B207E" w14:textId="77777777" w:rsidTr="009261D2">
        <w:tc>
          <w:tcPr>
            <w:tcW w:w="5228" w:type="dxa"/>
          </w:tcPr>
          <w:p w14:paraId="6925F9CA" w14:textId="3C3DE637" w:rsidR="009261D2" w:rsidRPr="001A4C04" w:rsidRDefault="001A4C04" w:rsidP="001A4C04">
            <w:pPr>
              <w:pStyle w:val="Cabeceraypie"/>
              <w:rPr>
                <w:color w:val="000000" w:themeColor="text1"/>
                <w:sz w:val="24"/>
                <w:szCs w:val="24"/>
                <w:lang w:val="en-GB"/>
              </w:rPr>
            </w:pPr>
            <w:r w:rsidRPr="001A4C04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Companies</w:t>
            </w:r>
            <w:r w:rsidR="009D4831" w:rsidRPr="001A4C04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br/>
            </w:r>
            <w:r w:rsidRPr="001A4C04">
              <w:rPr>
                <w:color w:val="000000" w:themeColor="text1"/>
                <w:sz w:val="24"/>
                <w:szCs w:val="24"/>
                <w:lang w:val="en-GB"/>
              </w:rPr>
              <w:t>88 examples of data-driven business</w:t>
            </w:r>
            <w:r w:rsidRPr="001A4C04">
              <w:rPr>
                <w:color w:val="000000" w:themeColor="text1"/>
                <w:sz w:val="24"/>
                <w:szCs w:val="24"/>
                <w:lang w:val="en-US"/>
              </w:rPr>
              <w:br/>
            </w:r>
            <w:r w:rsidR="009261D2" w:rsidRPr="00060741">
              <w:rPr>
                <w:color w:val="000000" w:themeColor="text1"/>
                <w:sz w:val="24"/>
                <w:szCs w:val="24"/>
                <w:lang w:val="en-GB"/>
              </w:rPr>
              <w:t>en datos</w:t>
            </w:r>
            <w:r w:rsidRPr="00060741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9261D2" w:rsidRPr="00060741">
              <w:rPr>
                <w:color w:val="000000" w:themeColor="text1"/>
                <w:sz w:val="24"/>
                <w:szCs w:val="24"/>
                <w:lang w:val="en-GB"/>
              </w:rPr>
              <w:t>(+12)</w:t>
            </w:r>
          </w:p>
        </w:tc>
        <w:tc>
          <w:tcPr>
            <w:tcW w:w="5228" w:type="dxa"/>
          </w:tcPr>
          <w:p w14:paraId="70ECB93C" w14:textId="75E58357" w:rsidR="009261D2" w:rsidRPr="001A4C04" w:rsidRDefault="009261D2" w:rsidP="001A4C04">
            <w:pPr>
              <w:pStyle w:val="Cabeceraypie"/>
              <w:rPr>
                <w:color w:val="000000" w:themeColor="text1"/>
                <w:sz w:val="24"/>
                <w:szCs w:val="24"/>
                <w:lang w:val="en-GB"/>
              </w:rPr>
            </w:pPr>
            <w:r w:rsidRPr="001A4C04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Aplica</w:t>
            </w:r>
            <w:r w:rsidR="001A4C04" w:rsidRPr="001A4C04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tions</w:t>
            </w:r>
            <w:r w:rsidR="009D4831" w:rsidRPr="001A4C04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br/>
            </w:r>
            <w:r w:rsidR="001A4C04" w:rsidRPr="001A4C04">
              <w:rPr>
                <w:color w:val="000000" w:themeColor="text1"/>
                <w:sz w:val="24"/>
                <w:szCs w:val="24"/>
                <w:lang w:val="en-GB"/>
              </w:rPr>
              <w:t>433 examples of solutions developed</w:t>
            </w:r>
            <w:r w:rsidR="001A4C04">
              <w:rPr>
                <w:color w:val="000000" w:themeColor="text1"/>
                <w:sz w:val="24"/>
                <w:szCs w:val="24"/>
                <w:lang w:val="en-GB"/>
              </w:rPr>
              <w:br/>
            </w:r>
            <w:r w:rsidR="001A4C04" w:rsidRPr="001A4C04">
              <w:rPr>
                <w:color w:val="000000" w:themeColor="text1"/>
                <w:sz w:val="24"/>
                <w:szCs w:val="24"/>
                <w:lang w:val="en-GB"/>
              </w:rPr>
              <w:t>using open data</w:t>
            </w:r>
            <w:r w:rsidR="001A4C04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1A4C04">
              <w:rPr>
                <w:color w:val="000000" w:themeColor="text1"/>
                <w:sz w:val="24"/>
                <w:szCs w:val="24"/>
                <w:lang w:val="en-US"/>
              </w:rPr>
              <w:t>(+28)</w:t>
            </w:r>
          </w:p>
        </w:tc>
      </w:tr>
    </w:tbl>
    <w:p w14:paraId="1653976C" w14:textId="77777777" w:rsidR="0041765C" w:rsidRPr="001A4C04" w:rsidRDefault="0041765C" w:rsidP="0041765C">
      <w:pPr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</w:pPr>
    </w:p>
    <w:p w14:paraId="7F354895" w14:textId="622FAEE2" w:rsidR="0061166E" w:rsidRPr="0041765C" w:rsidRDefault="0041765C" w:rsidP="0041765C">
      <w:pPr>
        <w:rPr>
          <w:rFonts w:ascii="Calibri" w:eastAsia="Calibri" w:hAnsi="Calibri" w:cs="Calibri"/>
          <w:color w:val="000000" w:themeColor="text1"/>
        </w:rPr>
      </w:pPr>
      <w:r w:rsidRPr="178FE20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+ </w:t>
      </w:r>
      <w:r w:rsidR="001A4C04">
        <w:rPr>
          <w:rFonts w:ascii="Calibri" w:eastAsia="Calibri" w:hAnsi="Calibri" w:cs="Calibri"/>
          <w:color w:val="000000" w:themeColor="text1"/>
          <w:sz w:val="22"/>
          <w:szCs w:val="22"/>
        </w:rPr>
        <w:t>And much more</w:t>
      </w:r>
      <w:r w:rsidRPr="178FE202">
        <w:rPr>
          <w:rFonts w:ascii="Calibri" w:eastAsia="Calibri" w:hAnsi="Calibri" w:cs="Calibri"/>
          <w:color w:val="000000" w:themeColor="text1"/>
          <w:sz w:val="22"/>
          <w:szCs w:val="22"/>
        </w:rPr>
        <w:t>...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3085"/>
      </w:tblGrid>
      <w:tr w:rsidR="006B7178" w14:paraId="76970DD3" w14:textId="77777777" w:rsidTr="006B7178">
        <w:tc>
          <w:tcPr>
            <w:tcW w:w="7371" w:type="dxa"/>
            <w:vAlign w:val="center"/>
          </w:tcPr>
          <w:p w14:paraId="146C71A6" w14:textId="5E1CFAA9" w:rsidR="006B7178" w:rsidRPr="009E4CE1" w:rsidRDefault="002E1089" w:rsidP="006B7178">
            <w:pPr>
              <w:pStyle w:val="Cabeceraypie"/>
              <w:jc w:val="left"/>
              <w:rPr>
                <w:color w:val="000000" w:themeColor="text1"/>
                <w:sz w:val="24"/>
                <w:szCs w:val="24"/>
                <w:lang w:val="en-GB"/>
              </w:rPr>
            </w:pPr>
            <w:r w:rsidRPr="009E4CE1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WITH MORE VISUAL CONTENT: NEW INFOGRAPHICS AND VIDEOS</w:t>
            </w:r>
          </w:p>
          <w:p w14:paraId="36A5E131" w14:textId="31D83A38" w:rsidR="006B7178" w:rsidRPr="009E4CE1" w:rsidRDefault="002E1089" w:rsidP="009D4831">
            <w:pPr>
              <w:pStyle w:val="Cabeceraypie"/>
              <w:numPr>
                <w:ilvl w:val="0"/>
                <w:numId w:val="11"/>
              </w:numPr>
              <w:spacing w:after="0"/>
              <w:jc w:val="left"/>
              <w:rPr>
                <w:color w:val="000000" w:themeColor="text1"/>
                <w:sz w:val="24"/>
                <w:szCs w:val="24"/>
              </w:rPr>
            </w:pPr>
            <w:r w:rsidRPr="009E4CE1">
              <w:rPr>
                <w:color w:val="000000" w:themeColor="text1"/>
                <w:sz w:val="24"/>
                <w:szCs w:val="24"/>
              </w:rPr>
              <w:t>UNE Specifications</w:t>
            </w:r>
          </w:p>
          <w:p w14:paraId="14BCF157" w14:textId="13D7077F" w:rsidR="006B7178" w:rsidRPr="009E4CE1" w:rsidRDefault="002E1089" w:rsidP="009D4831">
            <w:pPr>
              <w:pStyle w:val="Cabeceraypie"/>
              <w:numPr>
                <w:ilvl w:val="0"/>
                <w:numId w:val="11"/>
              </w:numPr>
              <w:spacing w:after="0"/>
              <w:jc w:val="left"/>
              <w:rPr>
                <w:color w:val="000000" w:themeColor="text1"/>
                <w:sz w:val="24"/>
                <w:szCs w:val="24"/>
              </w:rPr>
            </w:pPr>
            <w:r w:rsidRPr="009E4CE1">
              <w:rPr>
                <w:color w:val="000000" w:themeColor="text1"/>
                <w:sz w:val="24"/>
                <w:szCs w:val="24"/>
              </w:rPr>
              <w:t>Synthetic Data</w:t>
            </w:r>
          </w:p>
          <w:p w14:paraId="2F835698" w14:textId="55B73902" w:rsidR="006B7178" w:rsidRPr="009E4CE1" w:rsidRDefault="002E1089" w:rsidP="009D4831">
            <w:pPr>
              <w:pStyle w:val="Cabeceraypie"/>
              <w:numPr>
                <w:ilvl w:val="0"/>
                <w:numId w:val="11"/>
              </w:numPr>
              <w:spacing w:after="0"/>
              <w:jc w:val="left"/>
              <w:rPr>
                <w:color w:val="000000" w:themeColor="text1"/>
                <w:sz w:val="24"/>
                <w:szCs w:val="24"/>
                <w:lang w:val="en-GB"/>
              </w:rPr>
            </w:pPr>
            <w:r w:rsidRPr="009E4CE1">
              <w:rPr>
                <w:color w:val="000000" w:themeColor="text1"/>
                <w:sz w:val="24"/>
                <w:szCs w:val="24"/>
                <w:lang w:val="en-GB"/>
              </w:rPr>
              <w:t>Artificial Intelligence and Open Data</w:t>
            </w:r>
          </w:p>
          <w:p w14:paraId="5C9DE3B4" w14:textId="4AF55570" w:rsidR="006B7178" w:rsidRPr="009E4CE1" w:rsidRDefault="002E1089" w:rsidP="009D4831">
            <w:pPr>
              <w:pStyle w:val="Cabeceraypie"/>
              <w:numPr>
                <w:ilvl w:val="0"/>
                <w:numId w:val="11"/>
              </w:numPr>
              <w:spacing w:after="0"/>
              <w:jc w:val="left"/>
              <w:rPr>
                <w:color w:val="000000" w:themeColor="text1"/>
                <w:sz w:val="24"/>
                <w:szCs w:val="24"/>
                <w:lang w:val="en-GB"/>
              </w:rPr>
            </w:pPr>
            <w:r w:rsidRPr="009E4CE1">
              <w:rPr>
                <w:color w:val="000000" w:themeColor="text1"/>
                <w:sz w:val="24"/>
                <w:szCs w:val="24"/>
                <w:lang w:val="en-GB"/>
              </w:rPr>
              <w:t>Open Education Data: Examples of Reuse</w:t>
            </w:r>
          </w:p>
          <w:p w14:paraId="30354C1B" w14:textId="46D328E5" w:rsidR="006B7178" w:rsidRPr="009E4CE1" w:rsidRDefault="002E1089" w:rsidP="009D4831">
            <w:pPr>
              <w:pStyle w:val="Cabeceraypie"/>
              <w:numPr>
                <w:ilvl w:val="0"/>
                <w:numId w:val="11"/>
              </w:numPr>
              <w:spacing w:after="0"/>
              <w:jc w:val="left"/>
              <w:rPr>
                <w:color w:val="000000" w:themeColor="text1"/>
                <w:sz w:val="24"/>
                <w:szCs w:val="24"/>
                <w:lang w:val="en-GB"/>
              </w:rPr>
            </w:pPr>
            <w:r w:rsidRPr="009E4CE1">
              <w:rPr>
                <w:color w:val="000000" w:themeColor="text1"/>
                <w:sz w:val="24"/>
                <w:szCs w:val="24"/>
                <w:lang w:val="en-GB"/>
              </w:rPr>
              <w:t>Open Data for the Construction of Sustainable Cities</w:t>
            </w:r>
          </w:p>
          <w:p w14:paraId="610E697C" w14:textId="106E7D06" w:rsidR="0061166E" w:rsidRPr="009E4CE1" w:rsidRDefault="002E1089" w:rsidP="009D4831">
            <w:pPr>
              <w:pStyle w:val="Cabeceraypie"/>
              <w:numPr>
                <w:ilvl w:val="0"/>
                <w:numId w:val="11"/>
              </w:numPr>
              <w:spacing w:after="0"/>
              <w:jc w:val="left"/>
              <w:rPr>
                <w:color w:val="000000" w:themeColor="text1"/>
                <w:sz w:val="24"/>
                <w:szCs w:val="24"/>
                <w:lang w:val="en-GB"/>
              </w:rPr>
            </w:pPr>
            <w:r w:rsidRPr="009E4CE1">
              <w:rPr>
                <w:color w:val="000000" w:themeColor="text1"/>
                <w:sz w:val="24"/>
                <w:szCs w:val="24"/>
                <w:lang w:val="en-GB"/>
              </w:rPr>
              <w:t>Regulation Regarding Open Data in Spain</w:t>
            </w:r>
          </w:p>
          <w:p w14:paraId="231169E3" w14:textId="6BB85089" w:rsidR="00F65ED7" w:rsidRPr="001A4C04" w:rsidRDefault="001A4C04" w:rsidP="00F65ED7">
            <w:pPr>
              <w:pStyle w:val="Cabeceraypie"/>
              <w:jc w:val="right"/>
              <w:rPr>
                <w:color w:val="FF0000"/>
                <w:sz w:val="24"/>
                <w:szCs w:val="24"/>
              </w:rPr>
            </w:pPr>
            <w:r w:rsidRPr="009E4CE1">
              <w:rPr>
                <w:color w:val="000000" w:themeColor="text1"/>
                <w:sz w:val="24"/>
                <w:szCs w:val="24"/>
              </w:rPr>
              <w:t>And much more</w:t>
            </w:r>
            <w:r w:rsidR="00F65ED7" w:rsidRPr="009E4CE1">
              <w:rPr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3085" w:type="dxa"/>
          </w:tcPr>
          <w:p w14:paraId="2960833A" w14:textId="7B0D48D0" w:rsidR="0061166E" w:rsidRPr="009261D2" w:rsidRDefault="006B7178" w:rsidP="00B0288E">
            <w:pPr>
              <w:pStyle w:val="Cabeceraypie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7AF5770" wp14:editId="5AA7717A">
                  <wp:extent cx="1276734" cy="2131331"/>
                  <wp:effectExtent l="0" t="0" r="6350" b="2540"/>
                  <wp:docPr id="26" name="Imagen 26" descr="Ejemplo de infografia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 descr="Ejemplo de infografia&#10;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120" cy="219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72E632" w14:textId="457FBC73" w:rsidR="00477CCD" w:rsidRPr="00477CCD" w:rsidRDefault="00477CCD" w:rsidP="00477CCD">
      <w:pPr>
        <w:pStyle w:val="Ttulo1"/>
        <w:numPr>
          <w:ilvl w:val="0"/>
          <w:numId w:val="0"/>
        </w:numPr>
        <w:spacing w:after="0"/>
        <w:rPr>
          <w:color w:val="10356A"/>
          <w:sz w:val="24"/>
          <w:szCs w:val="24"/>
        </w:rPr>
      </w:pPr>
      <w:r>
        <w:rPr>
          <w:color w:val="10356A"/>
          <w:sz w:val="24"/>
          <w:szCs w:val="24"/>
        </w:rPr>
        <w:t>5</w:t>
      </w:r>
      <w:r w:rsidRPr="00A157BD">
        <w:rPr>
          <w:color w:val="10356A"/>
          <w:sz w:val="24"/>
          <w:szCs w:val="24"/>
        </w:rPr>
        <w:t xml:space="preserve">) </w:t>
      </w:r>
      <w:r w:rsidR="001A4C04">
        <w:rPr>
          <w:color w:val="10356A"/>
          <w:sz w:val="24"/>
          <w:szCs w:val="24"/>
        </w:rPr>
        <w:t>WE ADVISE PUBLIC ADMINISTRATIONS</w:t>
      </w:r>
    </w:p>
    <w:p w14:paraId="39930C19" w14:textId="21F5BF44" w:rsidR="00477CCD" w:rsidRPr="007941C1" w:rsidRDefault="00477CCD" w:rsidP="00477CCD">
      <w:pPr>
        <w:pStyle w:val="Cabeceraypie"/>
        <w:rPr>
          <w:b/>
          <w:bCs/>
          <w:color w:val="0070C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7337"/>
      </w:tblGrid>
      <w:tr w:rsidR="00477CCD" w:rsidRPr="009D2C16" w14:paraId="51C2C5E4" w14:textId="77777777" w:rsidTr="00477CCD">
        <w:tc>
          <w:tcPr>
            <w:tcW w:w="3119" w:type="dxa"/>
          </w:tcPr>
          <w:p w14:paraId="5943FD63" w14:textId="409D4C6D" w:rsidR="00477CCD" w:rsidRPr="001A4C04" w:rsidRDefault="001A4C04" w:rsidP="00B0288E">
            <w:pPr>
              <w:pStyle w:val="Cabeceraypie"/>
              <w:spacing w:after="0"/>
              <w:jc w:val="left"/>
              <w:rPr>
                <w:sz w:val="24"/>
                <w:szCs w:val="24"/>
                <w:lang w:val="en-GB"/>
              </w:rPr>
            </w:pPr>
            <w:r w:rsidRPr="001A4C04">
              <w:rPr>
                <w:sz w:val="24"/>
                <w:szCs w:val="24"/>
                <w:lang w:val="en-GB"/>
              </w:rPr>
              <w:t xml:space="preserve">Served more than </w:t>
            </w:r>
            <w:r w:rsidRPr="001A4C04">
              <w:rPr>
                <w:b/>
                <w:sz w:val="24"/>
                <w:szCs w:val="24"/>
                <w:lang w:val="en-GB"/>
              </w:rPr>
              <w:t>600</w:t>
            </w:r>
            <w:r w:rsidRPr="001A4C04">
              <w:rPr>
                <w:sz w:val="24"/>
                <w:szCs w:val="24"/>
                <w:lang w:val="en-GB"/>
              </w:rPr>
              <w:t xml:space="preserve"> consultations of </w:t>
            </w:r>
            <w:r w:rsidRPr="001A4C04">
              <w:rPr>
                <w:b/>
                <w:sz w:val="24"/>
                <w:szCs w:val="24"/>
                <w:lang w:val="en-GB"/>
              </w:rPr>
              <w:t>140</w:t>
            </w:r>
            <w:r w:rsidRPr="001A4C04">
              <w:rPr>
                <w:sz w:val="24"/>
                <w:szCs w:val="24"/>
                <w:lang w:val="en-GB"/>
              </w:rPr>
              <w:t xml:space="preserve"> public institutions and carried out</w:t>
            </w:r>
            <w:r w:rsidRPr="001A4C04">
              <w:rPr>
                <w:b/>
                <w:sz w:val="24"/>
                <w:szCs w:val="24"/>
                <w:lang w:val="en-GB"/>
              </w:rPr>
              <w:t xml:space="preserve"> 30</w:t>
            </w:r>
            <w:r w:rsidRPr="001A4C04">
              <w:rPr>
                <w:sz w:val="24"/>
                <w:szCs w:val="24"/>
                <w:lang w:val="en-GB"/>
              </w:rPr>
              <w:t xml:space="preserve"> virtual expert support sessions</w:t>
            </w:r>
            <w:r>
              <w:rPr>
                <w:sz w:val="24"/>
                <w:szCs w:val="24"/>
                <w:lang w:val="en-GB"/>
              </w:rPr>
              <w:t>.</w:t>
            </w:r>
          </w:p>
        </w:tc>
        <w:tc>
          <w:tcPr>
            <w:tcW w:w="7337" w:type="dxa"/>
          </w:tcPr>
          <w:p w14:paraId="19779D03" w14:textId="77777777" w:rsidR="001A4C04" w:rsidRPr="001A4C04" w:rsidRDefault="001A4C04" w:rsidP="001A4C04">
            <w:pPr>
              <w:pStyle w:val="Cabeceraypie"/>
              <w:numPr>
                <w:ilvl w:val="0"/>
                <w:numId w:val="10"/>
              </w:numPr>
              <w:spacing w:after="0" w:line="360" w:lineRule="auto"/>
              <w:jc w:val="left"/>
              <w:rPr>
                <w:sz w:val="24"/>
                <w:szCs w:val="24"/>
                <w:lang w:val="en-GB"/>
              </w:rPr>
            </w:pPr>
            <w:r w:rsidRPr="001A4C04">
              <w:rPr>
                <w:sz w:val="24"/>
                <w:szCs w:val="24"/>
                <w:lang w:val="en-GB"/>
              </w:rPr>
              <w:t>We assist in the publication of data in the National Catalogue</w:t>
            </w:r>
          </w:p>
          <w:p w14:paraId="1CCF30EB" w14:textId="77777777" w:rsidR="001A4C04" w:rsidRPr="001A4C04" w:rsidRDefault="001A4C04" w:rsidP="001A4C04">
            <w:pPr>
              <w:pStyle w:val="Cabeceraypie"/>
              <w:numPr>
                <w:ilvl w:val="0"/>
                <w:numId w:val="10"/>
              </w:numPr>
              <w:spacing w:after="0" w:line="360" w:lineRule="auto"/>
              <w:jc w:val="left"/>
              <w:rPr>
                <w:sz w:val="24"/>
                <w:szCs w:val="24"/>
                <w:lang w:val="en-GB"/>
              </w:rPr>
            </w:pPr>
            <w:r w:rsidRPr="001A4C04">
              <w:rPr>
                <w:sz w:val="24"/>
                <w:szCs w:val="24"/>
                <w:lang w:val="en-GB"/>
              </w:rPr>
              <w:t xml:space="preserve">We ensure the quality of metadata that facilitates your search </w:t>
            </w:r>
          </w:p>
          <w:p w14:paraId="53945D05" w14:textId="77777777" w:rsidR="001A4C04" w:rsidRPr="001A4C04" w:rsidRDefault="001A4C04" w:rsidP="001A4C04">
            <w:pPr>
              <w:pStyle w:val="Cabeceraypie"/>
              <w:numPr>
                <w:ilvl w:val="0"/>
                <w:numId w:val="10"/>
              </w:numPr>
              <w:spacing w:after="0" w:line="360" w:lineRule="auto"/>
              <w:jc w:val="left"/>
              <w:rPr>
                <w:sz w:val="24"/>
                <w:szCs w:val="24"/>
                <w:lang w:val="en-GB"/>
              </w:rPr>
            </w:pPr>
            <w:r w:rsidRPr="001A4C04">
              <w:rPr>
                <w:sz w:val="24"/>
                <w:szCs w:val="24"/>
                <w:lang w:val="en-GB"/>
              </w:rPr>
              <w:t>We guide agencies in the implementation of open data strategies</w:t>
            </w:r>
          </w:p>
          <w:p w14:paraId="09064CF3" w14:textId="12426DB6" w:rsidR="00477CCD" w:rsidRPr="001A4C04" w:rsidRDefault="00477CCD" w:rsidP="001A4C04">
            <w:pPr>
              <w:pStyle w:val="Cabeceraypie"/>
              <w:spacing w:after="0"/>
              <w:jc w:val="left"/>
              <w:rPr>
                <w:sz w:val="24"/>
                <w:szCs w:val="24"/>
                <w:lang w:val="en-US"/>
              </w:rPr>
            </w:pPr>
          </w:p>
        </w:tc>
      </w:tr>
    </w:tbl>
    <w:p w14:paraId="20320268" w14:textId="77777777" w:rsidR="00477CCD" w:rsidRPr="001A4C04" w:rsidRDefault="00477CCD" w:rsidP="009261D2">
      <w:pPr>
        <w:pStyle w:val="Cabeceraypie"/>
        <w:rPr>
          <w:b/>
          <w:bCs/>
          <w:color w:val="0070C0"/>
          <w:sz w:val="24"/>
          <w:szCs w:val="24"/>
          <w:lang w:val="en-US"/>
        </w:rPr>
      </w:pPr>
    </w:p>
    <w:p w14:paraId="5A039CB8" w14:textId="77777777" w:rsidR="001A4C04" w:rsidRPr="001A4C04" w:rsidRDefault="001A4C04" w:rsidP="001A4C04">
      <w:pPr>
        <w:rPr>
          <w:b/>
          <w:bCs/>
          <w:color w:val="0070C0"/>
          <w:sz w:val="36"/>
          <w:szCs w:val="36"/>
          <w:lang w:val="en-GB"/>
        </w:rPr>
      </w:pPr>
      <w:r w:rsidRPr="001A4C04">
        <w:rPr>
          <w:b/>
          <w:bCs/>
          <w:color w:val="0070C0"/>
          <w:sz w:val="36"/>
          <w:szCs w:val="36"/>
          <w:lang w:val="en-GB"/>
        </w:rPr>
        <w:t>thank you all for a great year!</w:t>
      </w:r>
    </w:p>
    <w:p w14:paraId="54175653" w14:textId="63A9883E" w:rsidR="001A4C04" w:rsidRPr="001A4C04" w:rsidRDefault="001A4C04" w:rsidP="001A4C04">
      <w:pPr>
        <w:rPr>
          <w:sz w:val="24"/>
          <w:szCs w:val="24"/>
          <w:lang w:val="en-GB"/>
        </w:rPr>
      </w:pPr>
      <w:r w:rsidRPr="001A4C04">
        <w:rPr>
          <w:sz w:val="24"/>
          <w:szCs w:val="24"/>
          <w:lang w:val="en-GB"/>
        </w:rPr>
        <w:t>In 2024 we will continue to make progress in the management, sharing and</w:t>
      </w:r>
      <w:r>
        <w:rPr>
          <w:sz w:val="24"/>
          <w:szCs w:val="24"/>
          <w:lang w:val="en-GB"/>
        </w:rPr>
        <w:br/>
      </w:r>
      <w:r w:rsidRPr="001A4C04">
        <w:rPr>
          <w:sz w:val="24"/>
          <w:szCs w:val="24"/>
          <w:lang w:val="en-GB"/>
        </w:rPr>
        <w:t>use of data in the Spanish economy and society</w:t>
      </w:r>
      <w:r w:rsidR="000C6131">
        <w:rPr>
          <w:sz w:val="24"/>
          <w:szCs w:val="24"/>
          <w:lang w:val="en-GB"/>
        </w:rPr>
        <w:t>.</w:t>
      </w:r>
    </w:p>
    <w:p w14:paraId="7E479085" w14:textId="116468DB" w:rsidR="00477CCD" w:rsidRPr="001A4C04" w:rsidRDefault="00477CCD" w:rsidP="001A4C04">
      <w:pPr>
        <w:rPr>
          <w:lang w:val="en-GB"/>
        </w:rPr>
      </w:pPr>
    </w:p>
    <w:sectPr w:rsidR="00477CCD" w:rsidRPr="001A4C04" w:rsidSect="009D4831">
      <w:headerReference w:type="default" r:id="rId30"/>
      <w:footerReference w:type="default" r:id="rId31"/>
      <w:type w:val="continuous"/>
      <w:pgSz w:w="11906" w:h="16838"/>
      <w:pgMar w:top="872" w:right="720" w:bottom="720" w:left="720" w:header="105" w:footer="301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6736F" w14:textId="77777777" w:rsidR="00175555" w:rsidRDefault="00175555" w:rsidP="00223455">
      <w:r>
        <w:separator/>
      </w:r>
    </w:p>
  </w:endnote>
  <w:endnote w:type="continuationSeparator" w:id="0">
    <w:p w14:paraId="78CB19A2" w14:textId="77777777" w:rsidR="00175555" w:rsidRDefault="00175555" w:rsidP="00223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16142F2E-9ED7-F74F-B972-A94246C667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8CB44B8-6FA8-0646-B41F-AFB6945DAF4B}"/>
    <w:embedBold r:id="rId3" w:fontKey="{5E8EEA90-6C36-8F4D-8E00-DE4B8E560594}"/>
    <w:embedItalic r:id="rId4" w:fontKey="{F9822CDE-EAC0-A248-BE75-355F0E38E3A3}"/>
    <w:embedBoldItalic r:id="rId5" w:fontKey="{DE6F4A5F-F38B-CF49-8C7C-57F96356024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C2A6627-EAE5-A244-9F33-006FDCF37BC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1DB268CA-E7E5-4047-81A5-97305436C1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B6FFE7D-4DE3-0B40-AF8B-164C9A883F37}"/>
    <w:embedBold r:id="rId9" w:fontKey="{3CC3ED7A-FA3D-A847-BB8E-B0DDFA2C70C2}"/>
    <w:embedItalic r:id="rId10" w:fontKey="{B63479A3-0128-7046-895F-4ECF31DF6781}"/>
    <w:embedBoldItalic r:id="rId11" w:fontKey="{E629A955-CE64-D84E-80C8-D32B15C78FEA}"/>
  </w:font>
  <w:font w:name="OpenSymbol">
    <w:altName w:val="Calibri"/>
    <w:panose1 w:val="020B0604020202020204"/>
    <w:charset w:val="01"/>
    <w:family w:val="auto"/>
    <w:pitch w:val="default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73A9A6F0-2C58-9B4F-A405-8C3A523D70FE}"/>
    <w:embedBold r:id="rId14" w:fontKey="{540E2CB6-7B26-3746-B6E4-37D228A961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37257C72-9832-5747-B103-6DA4B0382DDC}"/>
    <w:embedBold r:id="rId16" w:fontKey="{49913C6A-6908-394C-8AFF-7B04BDE6545F}"/>
    <w:embedItalic r:id="rId17" w:fontKey="{D4CA86B7-BAA1-B54F-A54C-23A90B02F6B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D35B8634-6219-5A41-A58B-133456023AE8}"/>
  </w:font>
  <w:font w:name="Droid Sans Devanagari">
    <w:altName w:val="Segoe UI"/>
    <w:panose1 w:val="020B0604020202020204"/>
    <w:charset w:val="00"/>
    <w:family w:val="roman"/>
    <w:pitch w:val="default"/>
  </w:font>
  <w:font w:name="Neutra Text">
    <w:panose1 w:val="02000000000000000000"/>
    <w:charset w:val="00"/>
    <w:family w:val="auto"/>
    <w:notTrueType/>
    <w:pitch w:val="variable"/>
    <w:sig w:usb0="800000AF" w:usb1="4000204A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F363E" w14:textId="77777777" w:rsidR="0085592C" w:rsidRDefault="0085592C" w:rsidP="00223455">
    <w:pPr>
      <w:pStyle w:val="Piedepgina"/>
    </w:pPr>
  </w:p>
  <w:p w14:paraId="7A24F1FA" w14:textId="0C548857" w:rsidR="00842E50" w:rsidRDefault="005B4ED6" w:rsidP="00223455">
    <w:pPr>
      <w:pStyle w:val="Piedepgina"/>
    </w:pPr>
    <w:r>
      <w:rPr>
        <w:noProof/>
      </w:rPr>
      <w:drawing>
        <wp:inline distT="0" distB="0" distL="0" distR="0" wp14:anchorId="0810B52A" wp14:editId="2A59BC61">
          <wp:extent cx="6083965" cy="360947"/>
          <wp:effectExtent l="0" t="0" r="0" b="0"/>
          <wp:docPr id="1" name="Imagen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965" cy="3609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938D9" w14:textId="77777777" w:rsidR="00175555" w:rsidRDefault="00175555" w:rsidP="00223455">
      <w:pPr>
        <w:rPr>
          <w:sz w:val="12"/>
        </w:rPr>
      </w:pPr>
      <w:r>
        <w:separator/>
      </w:r>
    </w:p>
  </w:footnote>
  <w:footnote w:type="continuationSeparator" w:id="0">
    <w:p w14:paraId="16039C3D" w14:textId="77777777" w:rsidR="00175555" w:rsidRDefault="00175555" w:rsidP="00223455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782E8" w14:textId="194422DA" w:rsidR="00842E50" w:rsidRPr="00C2276E" w:rsidRDefault="00842E50" w:rsidP="00223455">
    <w:pPr>
      <w:pStyle w:val="Encabezado"/>
      <w:jc w:val="left"/>
      <w:rPr>
        <w:b/>
        <w:bCs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408C"/>
    <w:multiLevelType w:val="hybridMultilevel"/>
    <w:tmpl w:val="FFFFFFFF"/>
    <w:lvl w:ilvl="0" w:tplc="DC38F0D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09EDF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30D9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AEB9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784E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50FB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A4E9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985E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2640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81465"/>
    <w:multiLevelType w:val="multilevel"/>
    <w:tmpl w:val="68E0DD3C"/>
    <w:styleLink w:val="Listaactual1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1EF2B89"/>
    <w:multiLevelType w:val="multilevel"/>
    <w:tmpl w:val="E9760A68"/>
    <w:styleLink w:val="Listaactual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3" w15:restartNumberingAfterBreak="0">
    <w:nsid w:val="1C0B19AD"/>
    <w:multiLevelType w:val="hybridMultilevel"/>
    <w:tmpl w:val="8F9CF7E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141AD"/>
    <w:multiLevelType w:val="multilevel"/>
    <w:tmpl w:val="00088CCC"/>
    <w:styleLink w:val="Listaactual5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136"/>
        </w:tabs>
        <w:ind w:left="113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96"/>
        </w:tabs>
        <w:ind w:left="149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56"/>
        </w:tabs>
        <w:ind w:left="185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16"/>
        </w:tabs>
        <w:ind w:left="221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76"/>
        </w:tabs>
        <w:ind w:left="257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96"/>
        </w:tabs>
        <w:ind w:left="329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56"/>
        </w:tabs>
        <w:ind w:left="3656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23C45DE1"/>
    <w:multiLevelType w:val="multilevel"/>
    <w:tmpl w:val="2D2C451C"/>
    <w:styleLink w:val="Listaactual3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39BF0F98"/>
    <w:multiLevelType w:val="multilevel"/>
    <w:tmpl w:val="061244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D2FCD"/>
    <w:multiLevelType w:val="hybridMultilevel"/>
    <w:tmpl w:val="1C66C8AC"/>
    <w:lvl w:ilvl="0" w:tplc="04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" w15:restartNumberingAfterBreak="0">
    <w:nsid w:val="465B4A91"/>
    <w:multiLevelType w:val="multilevel"/>
    <w:tmpl w:val="9FFE5122"/>
    <w:lvl w:ilvl="0">
      <w:numFmt w:val="bullet"/>
      <w:pStyle w:val="Vietas0"/>
      <w:lvlText w:val="•"/>
      <w:lvlJc w:val="left"/>
      <w:pPr>
        <w:tabs>
          <w:tab w:val="num" w:pos="0"/>
        </w:tabs>
        <w:ind w:left="720" w:hanging="360"/>
      </w:pPr>
      <w:rPr>
        <w:rFonts w:ascii="Myriad Pro" w:hAnsi="Myriad Pro" w:cstheme="minorBidi" w:hint="default"/>
        <w:b w:val="0"/>
        <w:color w:val="E0520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70601C2"/>
    <w:multiLevelType w:val="multilevel"/>
    <w:tmpl w:val="2D2C451C"/>
    <w:styleLink w:val="Listaactual2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4880E1DE"/>
    <w:multiLevelType w:val="hybridMultilevel"/>
    <w:tmpl w:val="FFFFFFFF"/>
    <w:lvl w:ilvl="0" w:tplc="0BE8350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C70E9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389F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363B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F404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6459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7A28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0C56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D6C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5D4D2C"/>
    <w:multiLevelType w:val="multilevel"/>
    <w:tmpl w:val="1374B1A0"/>
    <w:lvl w:ilvl="0">
      <w:start w:val="1"/>
      <w:numFmt w:val="decimal"/>
      <w:pStyle w:val="Ttulo1"/>
      <w:lvlText w:val="%1."/>
      <w:lvlJc w:val="left"/>
      <w:pPr>
        <w:tabs>
          <w:tab w:val="num" w:pos="0"/>
        </w:tabs>
        <w:ind w:left="550" w:hanging="5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2" w15:restartNumberingAfterBreak="0">
    <w:nsid w:val="551D3568"/>
    <w:multiLevelType w:val="multilevel"/>
    <w:tmpl w:val="49301C7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368F4"/>
    <w:multiLevelType w:val="hybridMultilevel"/>
    <w:tmpl w:val="53288A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014E76"/>
    <w:multiLevelType w:val="hybridMultilevel"/>
    <w:tmpl w:val="B372B9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0A4EAC"/>
    <w:multiLevelType w:val="hybridMultilevel"/>
    <w:tmpl w:val="A9F4A8B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2E30B5"/>
    <w:multiLevelType w:val="multilevel"/>
    <w:tmpl w:val="4FC0E9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026A26"/>
    <w:multiLevelType w:val="hybridMultilevel"/>
    <w:tmpl w:val="FFFFFFFF"/>
    <w:lvl w:ilvl="0" w:tplc="9D4263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06A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205F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C6B0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F485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04DB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AAA0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DE67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AC06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0448082">
    <w:abstractNumId w:val="11"/>
  </w:num>
  <w:num w:numId="2" w16cid:durableId="1368943532">
    <w:abstractNumId w:val="8"/>
  </w:num>
  <w:num w:numId="3" w16cid:durableId="936328837">
    <w:abstractNumId w:val="1"/>
  </w:num>
  <w:num w:numId="4" w16cid:durableId="1143692379">
    <w:abstractNumId w:val="9"/>
  </w:num>
  <w:num w:numId="5" w16cid:durableId="508257004">
    <w:abstractNumId w:val="5"/>
  </w:num>
  <w:num w:numId="6" w16cid:durableId="2117865083">
    <w:abstractNumId w:val="2"/>
  </w:num>
  <w:num w:numId="7" w16cid:durableId="1454859967">
    <w:abstractNumId w:val="4"/>
  </w:num>
  <w:num w:numId="8" w16cid:durableId="1168402513">
    <w:abstractNumId w:val="7"/>
  </w:num>
  <w:num w:numId="9" w16cid:durableId="1370840679">
    <w:abstractNumId w:val="3"/>
  </w:num>
  <w:num w:numId="10" w16cid:durableId="1588078039">
    <w:abstractNumId w:val="13"/>
  </w:num>
  <w:num w:numId="11" w16cid:durableId="82916599">
    <w:abstractNumId w:val="15"/>
  </w:num>
  <w:num w:numId="12" w16cid:durableId="647981194">
    <w:abstractNumId w:val="12"/>
  </w:num>
  <w:num w:numId="13" w16cid:durableId="1384864901">
    <w:abstractNumId w:val="16"/>
  </w:num>
  <w:num w:numId="14" w16cid:durableId="1740906535">
    <w:abstractNumId w:val="10"/>
  </w:num>
  <w:num w:numId="15" w16cid:durableId="379551602">
    <w:abstractNumId w:val="14"/>
  </w:num>
  <w:num w:numId="16" w16cid:durableId="1906145026">
    <w:abstractNumId w:val="0"/>
  </w:num>
  <w:num w:numId="17" w16cid:durableId="376205377">
    <w:abstractNumId w:val="6"/>
  </w:num>
  <w:num w:numId="18" w16cid:durableId="1915627797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17D627D"/>
    <w:rsid w:val="000018EE"/>
    <w:rsid w:val="0000669C"/>
    <w:rsid w:val="00011992"/>
    <w:rsid w:val="00013876"/>
    <w:rsid w:val="00021FEA"/>
    <w:rsid w:val="00025D2B"/>
    <w:rsid w:val="00026709"/>
    <w:rsid w:val="00035691"/>
    <w:rsid w:val="00051FA4"/>
    <w:rsid w:val="00060741"/>
    <w:rsid w:val="00061D66"/>
    <w:rsid w:val="0007787F"/>
    <w:rsid w:val="00085C04"/>
    <w:rsid w:val="00091ED9"/>
    <w:rsid w:val="000A2833"/>
    <w:rsid w:val="000A7C4E"/>
    <w:rsid w:val="000A7D31"/>
    <w:rsid w:val="000A7DFF"/>
    <w:rsid w:val="000C6131"/>
    <w:rsid w:val="000C772E"/>
    <w:rsid w:val="000D198E"/>
    <w:rsid w:val="000E7060"/>
    <w:rsid w:val="000F7D33"/>
    <w:rsid w:val="0010287A"/>
    <w:rsid w:val="00103CCF"/>
    <w:rsid w:val="001103B8"/>
    <w:rsid w:val="00110F05"/>
    <w:rsid w:val="00113995"/>
    <w:rsid w:val="00135E42"/>
    <w:rsid w:val="00146576"/>
    <w:rsid w:val="00150196"/>
    <w:rsid w:val="001538F8"/>
    <w:rsid w:val="00161A62"/>
    <w:rsid w:val="00163D86"/>
    <w:rsid w:val="00164092"/>
    <w:rsid w:val="00171D09"/>
    <w:rsid w:val="001741D5"/>
    <w:rsid w:val="00175555"/>
    <w:rsid w:val="00184313"/>
    <w:rsid w:val="001A390B"/>
    <w:rsid w:val="001A4C04"/>
    <w:rsid w:val="001A579A"/>
    <w:rsid w:val="001A6CB5"/>
    <w:rsid w:val="001C023C"/>
    <w:rsid w:val="001C27BA"/>
    <w:rsid w:val="001C39EC"/>
    <w:rsid w:val="001C47F3"/>
    <w:rsid w:val="001D172A"/>
    <w:rsid w:val="001D2C95"/>
    <w:rsid w:val="001E3AFC"/>
    <w:rsid w:val="001F469C"/>
    <w:rsid w:val="0020280D"/>
    <w:rsid w:val="00203CC8"/>
    <w:rsid w:val="00223455"/>
    <w:rsid w:val="00226B23"/>
    <w:rsid w:val="00231691"/>
    <w:rsid w:val="0024765C"/>
    <w:rsid w:val="00274780"/>
    <w:rsid w:val="00274932"/>
    <w:rsid w:val="00275051"/>
    <w:rsid w:val="00277D02"/>
    <w:rsid w:val="00284192"/>
    <w:rsid w:val="00294525"/>
    <w:rsid w:val="002948BA"/>
    <w:rsid w:val="00297AC9"/>
    <w:rsid w:val="002A2483"/>
    <w:rsid w:val="002C14A3"/>
    <w:rsid w:val="002C2188"/>
    <w:rsid w:val="002D0E4B"/>
    <w:rsid w:val="002E1089"/>
    <w:rsid w:val="002E7ECE"/>
    <w:rsid w:val="00302673"/>
    <w:rsid w:val="0031077D"/>
    <w:rsid w:val="00316ABB"/>
    <w:rsid w:val="00322ACB"/>
    <w:rsid w:val="00323C8B"/>
    <w:rsid w:val="00331E4E"/>
    <w:rsid w:val="00333390"/>
    <w:rsid w:val="003402DD"/>
    <w:rsid w:val="003402E7"/>
    <w:rsid w:val="0034379B"/>
    <w:rsid w:val="00344651"/>
    <w:rsid w:val="003549A2"/>
    <w:rsid w:val="00362ED3"/>
    <w:rsid w:val="0036751B"/>
    <w:rsid w:val="003742AF"/>
    <w:rsid w:val="00375D35"/>
    <w:rsid w:val="00391DB6"/>
    <w:rsid w:val="00392ECA"/>
    <w:rsid w:val="003A0E02"/>
    <w:rsid w:val="003A2688"/>
    <w:rsid w:val="003B34B6"/>
    <w:rsid w:val="003D0488"/>
    <w:rsid w:val="003D1FC4"/>
    <w:rsid w:val="003E146F"/>
    <w:rsid w:val="003E1B41"/>
    <w:rsid w:val="003F0C8C"/>
    <w:rsid w:val="003F47EF"/>
    <w:rsid w:val="0041765C"/>
    <w:rsid w:val="0041776F"/>
    <w:rsid w:val="0042658E"/>
    <w:rsid w:val="00427788"/>
    <w:rsid w:val="0043427E"/>
    <w:rsid w:val="0043445F"/>
    <w:rsid w:val="00436CE7"/>
    <w:rsid w:val="00444BE4"/>
    <w:rsid w:val="0044744D"/>
    <w:rsid w:val="00451AEB"/>
    <w:rsid w:val="0046036E"/>
    <w:rsid w:val="00466D4A"/>
    <w:rsid w:val="004763C2"/>
    <w:rsid w:val="00477CCD"/>
    <w:rsid w:val="00485F5D"/>
    <w:rsid w:val="00491655"/>
    <w:rsid w:val="004A1AD5"/>
    <w:rsid w:val="004A3C81"/>
    <w:rsid w:val="004B21D0"/>
    <w:rsid w:val="004B2366"/>
    <w:rsid w:val="004B75FD"/>
    <w:rsid w:val="004C219B"/>
    <w:rsid w:val="004D616F"/>
    <w:rsid w:val="004D7AF5"/>
    <w:rsid w:val="004E464F"/>
    <w:rsid w:val="004E46E7"/>
    <w:rsid w:val="004E48D3"/>
    <w:rsid w:val="004F3259"/>
    <w:rsid w:val="004F7484"/>
    <w:rsid w:val="005017DD"/>
    <w:rsid w:val="00504217"/>
    <w:rsid w:val="00506362"/>
    <w:rsid w:val="005360A2"/>
    <w:rsid w:val="00543AE6"/>
    <w:rsid w:val="00546A85"/>
    <w:rsid w:val="00551502"/>
    <w:rsid w:val="0055448A"/>
    <w:rsid w:val="0056250E"/>
    <w:rsid w:val="00566DCB"/>
    <w:rsid w:val="00594510"/>
    <w:rsid w:val="005A104C"/>
    <w:rsid w:val="005A4504"/>
    <w:rsid w:val="005B4ED6"/>
    <w:rsid w:val="005C15B6"/>
    <w:rsid w:val="005C32B2"/>
    <w:rsid w:val="005D4983"/>
    <w:rsid w:val="006029CA"/>
    <w:rsid w:val="0061121B"/>
    <w:rsid w:val="0061166E"/>
    <w:rsid w:val="00612450"/>
    <w:rsid w:val="00616780"/>
    <w:rsid w:val="0062574B"/>
    <w:rsid w:val="00625C8C"/>
    <w:rsid w:val="00633C33"/>
    <w:rsid w:val="006356F3"/>
    <w:rsid w:val="006434E4"/>
    <w:rsid w:val="00644084"/>
    <w:rsid w:val="00644ED2"/>
    <w:rsid w:val="00660D47"/>
    <w:rsid w:val="00664211"/>
    <w:rsid w:val="006703CB"/>
    <w:rsid w:val="00670A16"/>
    <w:rsid w:val="00671F66"/>
    <w:rsid w:val="006733F8"/>
    <w:rsid w:val="00680780"/>
    <w:rsid w:val="006855D9"/>
    <w:rsid w:val="00686160"/>
    <w:rsid w:val="00692C57"/>
    <w:rsid w:val="00695218"/>
    <w:rsid w:val="006956DD"/>
    <w:rsid w:val="0069632A"/>
    <w:rsid w:val="006A781E"/>
    <w:rsid w:val="006B7178"/>
    <w:rsid w:val="006F15EF"/>
    <w:rsid w:val="006F7FBA"/>
    <w:rsid w:val="00701374"/>
    <w:rsid w:val="007015AF"/>
    <w:rsid w:val="007019BE"/>
    <w:rsid w:val="00701B17"/>
    <w:rsid w:val="00702399"/>
    <w:rsid w:val="007036C6"/>
    <w:rsid w:val="00717DD1"/>
    <w:rsid w:val="00740340"/>
    <w:rsid w:val="00740D1B"/>
    <w:rsid w:val="007415B2"/>
    <w:rsid w:val="007613BE"/>
    <w:rsid w:val="007864F7"/>
    <w:rsid w:val="007941C1"/>
    <w:rsid w:val="0079547E"/>
    <w:rsid w:val="007A6396"/>
    <w:rsid w:val="007B01B4"/>
    <w:rsid w:val="00807D37"/>
    <w:rsid w:val="00810DB5"/>
    <w:rsid w:val="00811A12"/>
    <w:rsid w:val="00825768"/>
    <w:rsid w:val="00835060"/>
    <w:rsid w:val="00835DEA"/>
    <w:rsid w:val="00842B29"/>
    <w:rsid w:val="00842E50"/>
    <w:rsid w:val="00844AF0"/>
    <w:rsid w:val="00850DF2"/>
    <w:rsid w:val="0085592C"/>
    <w:rsid w:val="00855EF5"/>
    <w:rsid w:val="00861EB6"/>
    <w:rsid w:val="008676A8"/>
    <w:rsid w:val="00872F92"/>
    <w:rsid w:val="008769F7"/>
    <w:rsid w:val="008809DA"/>
    <w:rsid w:val="008824CE"/>
    <w:rsid w:val="00886A43"/>
    <w:rsid w:val="00890724"/>
    <w:rsid w:val="00892C93"/>
    <w:rsid w:val="00895836"/>
    <w:rsid w:val="008B2FAE"/>
    <w:rsid w:val="008D0DEF"/>
    <w:rsid w:val="008D4F8C"/>
    <w:rsid w:val="008D6AB8"/>
    <w:rsid w:val="008E15DE"/>
    <w:rsid w:val="008F65BA"/>
    <w:rsid w:val="0091155E"/>
    <w:rsid w:val="00920D3B"/>
    <w:rsid w:val="009261D2"/>
    <w:rsid w:val="00942144"/>
    <w:rsid w:val="00945891"/>
    <w:rsid w:val="00946CE1"/>
    <w:rsid w:val="00952745"/>
    <w:rsid w:val="009535AC"/>
    <w:rsid w:val="009640F4"/>
    <w:rsid w:val="00976337"/>
    <w:rsid w:val="00976A1F"/>
    <w:rsid w:val="00977098"/>
    <w:rsid w:val="00982CDF"/>
    <w:rsid w:val="00984F10"/>
    <w:rsid w:val="009A33BD"/>
    <w:rsid w:val="009A4ACC"/>
    <w:rsid w:val="009A4AF5"/>
    <w:rsid w:val="009A631E"/>
    <w:rsid w:val="009B3C89"/>
    <w:rsid w:val="009B4909"/>
    <w:rsid w:val="009C7830"/>
    <w:rsid w:val="009D2C16"/>
    <w:rsid w:val="009D4831"/>
    <w:rsid w:val="009D4C45"/>
    <w:rsid w:val="009D6F82"/>
    <w:rsid w:val="009E081F"/>
    <w:rsid w:val="009E4CE1"/>
    <w:rsid w:val="009F7B0D"/>
    <w:rsid w:val="00A02A3D"/>
    <w:rsid w:val="00A1532A"/>
    <w:rsid w:val="00A157BD"/>
    <w:rsid w:val="00A47673"/>
    <w:rsid w:val="00A50D29"/>
    <w:rsid w:val="00A64019"/>
    <w:rsid w:val="00A65A5C"/>
    <w:rsid w:val="00A6754A"/>
    <w:rsid w:val="00A83482"/>
    <w:rsid w:val="00A9487E"/>
    <w:rsid w:val="00A96756"/>
    <w:rsid w:val="00AA24B7"/>
    <w:rsid w:val="00AB4ED1"/>
    <w:rsid w:val="00AC0230"/>
    <w:rsid w:val="00AC3682"/>
    <w:rsid w:val="00AC6F6E"/>
    <w:rsid w:val="00AE009D"/>
    <w:rsid w:val="00AE04EB"/>
    <w:rsid w:val="00AE1062"/>
    <w:rsid w:val="00AE60D2"/>
    <w:rsid w:val="00AF35DD"/>
    <w:rsid w:val="00AF5F8B"/>
    <w:rsid w:val="00B17314"/>
    <w:rsid w:val="00B1795B"/>
    <w:rsid w:val="00B21B50"/>
    <w:rsid w:val="00B22FB8"/>
    <w:rsid w:val="00B2416D"/>
    <w:rsid w:val="00B507F3"/>
    <w:rsid w:val="00B8085A"/>
    <w:rsid w:val="00B85451"/>
    <w:rsid w:val="00B9530F"/>
    <w:rsid w:val="00B973B1"/>
    <w:rsid w:val="00BA0DF0"/>
    <w:rsid w:val="00BA16BC"/>
    <w:rsid w:val="00BA2D47"/>
    <w:rsid w:val="00BA5486"/>
    <w:rsid w:val="00BA7AB9"/>
    <w:rsid w:val="00BB72C1"/>
    <w:rsid w:val="00BC48FB"/>
    <w:rsid w:val="00BC5874"/>
    <w:rsid w:val="00BC60F6"/>
    <w:rsid w:val="00BD0A72"/>
    <w:rsid w:val="00BD793C"/>
    <w:rsid w:val="00BE06EA"/>
    <w:rsid w:val="00BE181C"/>
    <w:rsid w:val="00BE53C2"/>
    <w:rsid w:val="00BF027C"/>
    <w:rsid w:val="00BF1CAC"/>
    <w:rsid w:val="00BF63F4"/>
    <w:rsid w:val="00C144B1"/>
    <w:rsid w:val="00C2276E"/>
    <w:rsid w:val="00C23DB9"/>
    <w:rsid w:val="00C362E5"/>
    <w:rsid w:val="00C43468"/>
    <w:rsid w:val="00C5031D"/>
    <w:rsid w:val="00C51371"/>
    <w:rsid w:val="00C5797F"/>
    <w:rsid w:val="00C61E2A"/>
    <w:rsid w:val="00C70B98"/>
    <w:rsid w:val="00C72A88"/>
    <w:rsid w:val="00C80DF6"/>
    <w:rsid w:val="00C8160D"/>
    <w:rsid w:val="00C82FB7"/>
    <w:rsid w:val="00C87299"/>
    <w:rsid w:val="00C961E5"/>
    <w:rsid w:val="00C97783"/>
    <w:rsid w:val="00CA5A18"/>
    <w:rsid w:val="00CA6F5B"/>
    <w:rsid w:val="00CB0E61"/>
    <w:rsid w:val="00CC325D"/>
    <w:rsid w:val="00CC5D7C"/>
    <w:rsid w:val="00CD4D48"/>
    <w:rsid w:val="00CE311B"/>
    <w:rsid w:val="00CE6208"/>
    <w:rsid w:val="00CF7298"/>
    <w:rsid w:val="00D04CF7"/>
    <w:rsid w:val="00D14563"/>
    <w:rsid w:val="00D15DE8"/>
    <w:rsid w:val="00D25C42"/>
    <w:rsid w:val="00D359A7"/>
    <w:rsid w:val="00D35A37"/>
    <w:rsid w:val="00D36B80"/>
    <w:rsid w:val="00D37172"/>
    <w:rsid w:val="00D41350"/>
    <w:rsid w:val="00D45A4A"/>
    <w:rsid w:val="00D46AB3"/>
    <w:rsid w:val="00D47EAB"/>
    <w:rsid w:val="00D51DC7"/>
    <w:rsid w:val="00D52747"/>
    <w:rsid w:val="00D53D01"/>
    <w:rsid w:val="00D67965"/>
    <w:rsid w:val="00D87A1A"/>
    <w:rsid w:val="00D95448"/>
    <w:rsid w:val="00D9560E"/>
    <w:rsid w:val="00DB0C3B"/>
    <w:rsid w:val="00DC09D9"/>
    <w:rsid w:val="00DC5A13"/>
    <w:rsid w:val="00DC6F59"/>
    <w:rsid w:val="00DD11F9"/>
    <w:rsid w:val="00DD1FB5"/>
    <w:rsid w:val="00E02384"/>
    <w:rsid w:val="00E04531"/>
    <w:rsid w:val="00E061F1"/>
    <w:rsid w:val="00E1026E"/>
    <w:rsid w:val="00E20CEA"/>
    <w:rsid w:val="00E3247B"/>
    <w:rsid w:val="00E328AC"/>
    <w:rsid w:val="00E51E69"/>
    <w:rsid w:val="00E52A20"/>
    <w:rsid w:val="00E533F2"/>
    <w:rsid w:val="00E54C92"/>
    <w:rsid w:val="00E63849"/>
    <w:rsid w:val="00E66447"/>
    <w:rsid w:val="00E6735E"/>
    <w:rsid w:val="00E720BB"/>
    <w:rsid w:val="00E769F9"/>
    <w:rsid w:val="00E87247"/>
    <w:rsid w:val="00E91206"/>
    <w:rsid w:val="00E92162"/>
    <w:rsid w:val="00E921D9"/>
    <w:rsid w:val="00EA1454"/>
    <w:rsid w:val="00EA6FD1"/>
    <w:rsid w:val="00EB0FF0"/>
    <w:rsid w:val="00EC0343"/>
    <w:rsid w:val="00EC7353"/>
    <w:rsid w:val="00EE17BE"/>
    <w:rsid w:val="00EE4A4D"/>
    <w:rsid w:val="00EF6ACF"/>
    <w:rsid w:val="00EF7377"/>
    <w:rsid w:val="00F023EB"/>
    <w:rsid w:val="00F03A83"/>
    <w:rsid w:val="00F06CE8"/>
    <w:rsid w:val="00F1040A"/>
    <w:rsid w:val="00F10F61"/>
    <w:rsid w:val="00F16DEA"/>
    <w:rsid w:val="00F174C7"/>
    <w:rsid w:val="00F21708"/>
    <w:rsid w:val="00F43B85"/>
    <w:rsid w:val="00F536DE"/>
    <w:rsid w:val="00F56D41"/>
    <w:rsid w:val="00F57D95"/>
    <w:rsid w:val="00F611A1"/>
    <w:rsid w:val="00F65ED7"/>
    <w:rsid w:val="00F67439"/>
    <w:rsid w:val="00F75F22"/>
    <w:rsid w:val="00F7749C"/>
    <w:rsid w:val="00F83006"/>
    <w:rsid w:val="00F84148"/>
    <w:rsid w:val="00F941D4"/>
    <w:rsid w:val="00FA3A33"/>
    <w:rsid w:val="00FA4DD4"/>
    <w:rsid w:val="00FB2E8D"/>
    <w:rsid w:val="00FB426B"/>
    <w:rsid w:val="00FC0A3A"/>
    <w:rsid w:val="00FC5EB7"/>
    <w:rsid w:val="00FD0F7E"/>
    <w:rsid w:val="00FD5458"/>
    <w:rsid w:val="00FD5DF2"/>
    <w:rsid w:val="00FE5A8F"/>
    <w:rsid w:val="00FF0453"/>
    <w:rsid w:val="00FF251B"/>
    <w:rsid w:val="00FF4A9C"/>
    <w:rsid w:val="02FC9700"/>
    <w:rsid w:val="04986761"/>
    <w:rsid w:val="0771525A"/>
    <w:rsid w:val="090D22BB"/>
    <w:rsid w:val="117D627D"/>
    <w:rsid w:val="17877624"/>
    <w:rsid w:val="1C41BEEA"/>
    <w:rsid w:val="1ED1523E"/>
    <w:rsid w:val="220754D1"/>
    <w:rsid w:val="23A32532"/>
    <w:rsid w:val="2986E541"/>
    <w:rsid w:val="2BAFD546"/>
    <w:rsid w:val="39E7491E"/>
    <w:rsid w:val="3CA093A6"/>
    <w:rsid w:val="40E6E525"/>
    <w:rsid w:val="436D8ED4"/>
    <w:rsid w:val="446FCB12"/>
    <w:rsid w:val="4490DEFF"/>
    <w:rsid w:val="46F770E0"/>
    <w:rsid w:val="4B1AE70F"/>
    <w:rsid w:val="4CB6B770"/>
    <w:rsid w:val="532DE67A"/>
    <w:rsid w:val="54B08E7E"/>
    <w:rsid w:val="5621BF3D"/>
    <w:rsid w:val="5D1A562C"/>
    <w:rsid w:val="61078188"/>
    <w:rsid w:val="6C281890"/>
    <w:rsid w:val="6D38677C"/>
    <w:rsid w:val="768093F9"/>
    <w:rsid w:val="7F5E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FD588"/>
  <w15:docId w15:val="{71FA3CBC-0B93-4A48-B74E-9E1C501A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455"/>
    <w:pPr>
      <w:spacing w:after="160" w:line="259" w:lineRule="auto"/>
      <w:jc w:val="center"/>
    </w:pPr>
    <w:rPr>
      <w:sz w:val="21"/>
      <w:szCs w:val="21"/>
    </w:rPr>
  </w:style>
  <w:style w:type="paragraph" w:styleId="Ttulo1">
    <w:name w:val="heading 1"/>
    <w:link w:val="Ttulo1Car"/>
    <w:uiPriority w:val="9"/>
    <w:qFormat/>
    <w:rsid w:val="00976A1F"/>
    <w:pPr>
      <w:keepNext/>
      <w:keepLines/>
      <w:numPr>
        <w:numId w:val="1"/>
      </w:numPr>
      <w:spacing w:before="240" w:after="360" w:line="259" w:lineRule="auto"/>
      <w:contextualSpacing/>
      <w:outlineLvl w:val="0"/>
    </w:pPr>
    <w:rPr>
      <w:rFonts w:ascii="Arial" w:eastAsiaTheme="majorEastAsia" w:hAnsi="Arial" w:cstheme="majorBidi"/>
      <w:b/>
      <w:color w:val="44546A" w:themeColor="text2"/>
      <w:sz w:val="32"/>
      <w:szCs w:val="32"/>
    </w:rPr>
  </w:style>
  <w:style w:type="paragraph" w:styleId="Ttulo2">
    <w:name w:val="heading 2"/>
    <w:basedOn w:val="Ttulo1"/>
    <w:link w:val="Ttulo2Car"/>
    <w:autoRedefine/>
    <w:uiPriority w:val="9"/>
    <w:unhideWhenUsed/>
    <w:qFormat/>
    <w:rsid w:val="00C61E2A"/>
    <w:pPr>
      <w:numPr>
        <w:numId w:val="0"/>
      </w:numPr>
      <w:spacing w:after="0"/>
      <w:outlineLvl w:val="1"/>
    </w:pPr>
    <w:rPr>
      <w:color w:val="10356A"/>
      <w:sz w:val="24"/>
      <w:szCs w:val="24"/>
    </w:rPr>
  </w:style>
  <w:style w:type="paragraph" w:styleId="Ttulo3">
    <w:name w:val="heading 3"/>
    <w:basedOn w:val="Cabeceraypie"/>
    <w:next w:val="Normal"/>
    <w:link w:val="Ttulo3Car"/>
    <w:uiPriority w:val="9"/>
    <w:unhideWhenUsed/>
    <w:qFormat/>
    <w:rsid w:val="00C61E2A"/>
    <w:pPr>
      <w:outlineLvl w:val="2"/>
    </w:pPr>
    <w:rPr>
      <w:b/>
      <w:bCs/>
      <w:color w:val="0070C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F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5C7B" w:themeColor="accent5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2A2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521B6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2A2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36124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2A2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2A2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2A2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ResaltadoCar">
    <w:name w:val="Resaltado Car"/>
    <w:basedOn w:val="Fuentedeprrafopredeter"/>
    <w:link w:val="Resaltado"/>
    <w:qFormat/>
    <w:rsid w:val="00D63ACD"/>
    <w:rPr>
      <w:rFonts w:ascii="Myriad Pro" w:eastAsia="Arial Unicode MS" w:hAnsi="Myriad Pro" w:cs="Arial Unicode MS"/>
      <w:b/>
      <w:bCs/>
      <w:color w:val="5E146B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C61E2A"/>
    <w:rPr>
      <w:rFonts w:ascii="Arial" w:eastAsiaTheme="majorEastAsia" w:hAnsi="Arial" w:cstheme="majorBidi"/>
      <w:b/>
      <w:color w:val="10356A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qFormat/>
    <w:rsid w:val="00C61E2A"/>
    <w:rPr>
      <w:b/>
      <w:bCs/>
      <w:color w:val="0070C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976A1F"/>
    <w:rPr>
      <w:rFonts w:ascii="Arial" w:eastAsiaTheme="majorEastAsia" w:hAnsi="Arial" w:cstheme="majorBidi"/>
      <w:b/>
      <w:color w:val="44546A" w:themeColor="text2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105F0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105F09"/>
    <w:rPr>
      <w:rFonts w:asciiTheme="minorHAnsi" w:hAnsiTheme="minorHAnsi"/>
      <w:i/>
      <w:iCs/>
      <w:color w:val="404040" w:themeColor="text1" w:themeTint="BF"/>
      <w:sz w:val="22"/>
    </w:rPr>
  </w:style>
  <w:style w:type="character" w:customStyle="1" w:styleId="Destacado">
    <w:name w:val="Destacado"/>
    <w:basedOn w:val="Fuentedeprrafopredeter"/>
    <w:uiPriority w:val="20"/>
    <w:qFormat/>
    <w:rsid w:val="00105F09"/>
    <w:rPr>
      <w:rFonts w:asciiTheme="minorHAnsi" w:hAnsiTheme="minorHAnsi"/>
      <w:i/>
      <w:iCs/>
    </w:rPr>
  </w:style>
  <w:style w:type="character" w:styleId="nfasisintenso">
    <w:name w:val="Intense Emphasis"/>
    <w:basedOn w:val="Fuentedeprrafopredeter"/>
    <w:uiPriority w:val="21"/>
    <w:qFormat/>
    <w:rsid w:val="00976A1F"/>
    <w:rPr>
      <w:i/>
      <w:iCs/>
      <w:color w:val="E05206" w:themeColor="accent2"/>
    </w:rPr>
  </w:style>
  <w:style w:type="character" w:styleId="Textoennegrita">
    <w:name w:val="Strong"/>
    <w:basedOn w:val="Fuentedeprrafopredeter"/>
    <w:uiPriority w:val="22"/>
    <w:qFormat/>
    <w:rsid w:val="00FA797F"/>
    <w:rPr>
      <w:b/>
      <w:bCs/>
    </w:rPr>
  </w:style>
  <w:style w:type="character" w:customStyle="1" w:styleId="CitaCar">
    <w:name w:val="Cita Car"/>
    <w:basedOn w:val="Fuentedeprrafopredeter"/>
    <w:link w:val="Cita"/>
    <w:uiPriority w:val="29"/>
    <w:qFormat/>
    <w:rsid w:val="00AE4EEF"/>
    <w:rPr>
      <w:i/>
      <w:iCs/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sid w:val="00976A1F"/>
    <w:rPr>
      <w:i/>
      <w:iCs/>
      <w:color w:val="000000" w:themeColor="text1"/>
    </w:rPr>
  </w:style>
  <w:style w:type="character" w:styleId="Referenciasutil">
    <w:name w:val="Subtle Reference"/>
    <w:basedOn w:val="Fuentedeprrafopredeter"/>
    <w:uiPriority w:val="31"/>
    <w:qFormat/>
    <w:rsid w:val="00FA797F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76A1F"/>
    <w:rPr>
      <w:b/>
      <w:bCs/>
      <w:smallCaps/>
      <w:color w:val="E05206" w:themeColor="accent2"/>
      <w:spacing w:val="5"/>
    </w:rPr>
  </w:style>
  <w:style w:type="character" w:styleId="Ttulodellibro">
    <w:name w:val="Book Title"/>
    <w:basedOn w:val="Fuentedeprrafopredeter"/>
    <w:uiPriority w:val="33"/>
    <w:qFormat/>
    <w:rsid w:val="00FA797F"/>
    <w:rPr>
      <w:b/>
      <w:bCs/>
      <w:i/>
      <w:iCs/>
      <w:spacing w:val="5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sid w:val="00286CFB"/>
    <w:rPr>
      <w:rFonts w:eastAsiaTheme="minorEastAs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C604BE"/>
    <w:rPr>
      <w:rFonts w:ascii="Myriad Pro" w:hAnsi="Myriad Pro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604BE"/>
    <w:rPr>
      <w:rFonts w:ascii="Myriad Pro" w:hAnsi="Myriad Pro"/>
    </w:rPr>
  </w:style>
  <w:style w:type="character" w:customStyle="1" w:styleId="TtuloCar">
    <w:name w:val="Título Car"/>
    <w:basedOn w:val="Fuentedeprrafopredeter"/>
    <w:link w:val="Ttulo"/>
    <w:uiPriority w:val="10"/>
    <w:qFormat/>
    <w:rsid w:val="00C8384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EnlacedeInternet">
    <w:name w:val="Enlace de Internet"/>
    <w:basedOn w:val="Fuentedeprrafopredeter"/>
    <w:uiPriority w:val="99"/>
    <w:unhideWhenUsed/>
    <w:rsid w:val="008B0302"/>
    <w:rPr>
      <w:color w:val="0563C1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C8384E"/>
  </w:style>
  <w:style w:type="character" w:customStyle="1" w:styleId="VietasCar">
    <w:name w:val="Viñetas Car"/>
    <w:basedOn w:val="PrrafodelistaCar"/>
    <w:link w:val="Vietas"/>
    <w:qFormat/>
    <w:rsid w:val="00711691"/>
    <w:rPr>
      <w:b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E71908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976A1F"/>
    <w:rPr>
      <w:rFonts w:asciiTheme="majorHAnsi" w:eastAsiaTheme="majorEastAsia" w:hAnsiTheme="majorHAnsi" w:cstheme="majorBidi"/>
      <w:i/>
      <w:iCs/>
      <w:color w:val="205C7B" w:themeColor="accent5"/>
      <w:sz w:val="21"/>
      <w:szCs w:val="21"/>
    </w:rPr>
  </w:style>
  <w:style w:type="character" w:customStyle="1" w:styleId="EstilodeenlacesCar">
    <w:name w:val="Estilo de enlaces Car"/>
    <w:basedOn w:val="Fuentedeprrafopredeter"/>
    <w:link w:val="Estilodeenlaces"/>
    <w:qFormat/>
    <w:rsid w:val="007B6C0C"/>
    <w:rPr>
      <w:color w:val="235D7A"/>
      <w:u w:val="single" w:color="00B0F0"/>
    </w:rPr>
  </w:style>
  <w:style w:type="character" w:customStyle="1" w:styleId="NotapiedepginaCar">
    <w:name w:val="Nota pie de página Car"/>
    <w:basedOn w:val="EstilodeenlacesCar"/>
    <w:link w:val="Notapiedepgina"/>
    <w:qFormat/>
    <w:rsid w:val="007B6C0C"/>
    <w:rPr>
      <w:i/>
      <w:color w:val="000000" w:themeColor="text1"/>
      <w:sz w:val="20"/>
      <w:szCs w:val="20"/>
      <w:u w:val="single" w:color="00B0F0"/>
    </w:rPr>
  </w:style>
  <w:style w:type="character" w:customStyle="1" w:styleId="EncabezadoespecialCar">
    <w:name w:val="Encabezado especial Car"/>
    <w:basedOn w:val="Fuentedeprrafopredeter"/>
    <w:link w:val="Encabezadoespecial"/>
    <w:qFormat/>
    <w:rsid w:val="00AE4EEF"/>
    <w:rPr>
      <w:b/>
      <w:color w:val="44546A" w:themeColor="text2"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42759B"/>
    <w:rPr>
      <w:sz w:val="20"/>
      <w:szCs w:val="20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unhideWhenUsed/>
    <w:qFormat/>
    <w:rsid w:val="0042759B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782A29"/>
    <w:rPr>
      <w:rFonts w:asciiTheme="majorHAnsi" w:eastAsiaTheme="majorEastAsia" w:hAnsiTheme="majorHAnsi" w:cstheme="majorBidi"/>
      <w:color w:val="521B63" w:themeColor="accent1" w:themeShade="BF"/>
      <w:sz w:val="21"/>
      <w:szCs w:val="21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782A29"/>
    <w:rPr>
      <w:rFonts w:asciiTheme="majorHAnsi" w:eastAsiaTheme="majorEastAsia" w:hAnsiTheme="majorHAnsi" w:cstheme="majorBidi"/>
      <w:color w:val="361242" w:themeColor="accent1" w:themeShade="7F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361242" w:themeColor="accent1" w:themeShade="7F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782A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EnlacedeInternetvisitado">
    <w:name w:val="Enlace de Internet visitado"/>
    <w:basedOn w:val="Fuentedeprrafopredeter"/>
    <w:uiPriority w:val="99"/>
    <w:semiHidden/>
    <w:unhideWhenUsed/>
    <w:rsid w:val="000A3F0F"/>
    <w:rPr>
      <w:color w:val="954F72" w:themeColor="followedHyperlink"/>
      <w:u w:val="single"/>
    </w:rPr>
  </w:style>
  <w:style w:type="character" w:customStyle="1" w:styleId="Caracteresdenotaalpie">
    <w:name w:val="Caracteres de nota al pie"/>
    <w:qFormat/>
  </w:style>
  <w:style w:type="character" w:customStyle="1" w:styleId="Enlacedelndice">
    <w:name w:val="Enlace del índice"/>
    <w:qFormat/>
  </w:style>
  <w:style w:type="character" w:customStyle="1" w:styleId="Ancladenotafinal">
    <w:name w:val="Ancla de nota final"/>
    <w:rPr>
      <w:vertAlign w:val="superscript"/>
    </w:rPr>
  </w:style>
  <w:style w:type="character" w:customStyle="1" w:styleId="Caracteresdenotafinal">
    <w:name w:val="Caracteres de nota final"/>
    <w:qFormat/>
  </w:style>
  <w:style w:type="character" w:customStyle="1" w:styleId="Vietas">
    <w:name w:val="Viñetas"/>
    <w:link w:val="VietasCar"/>
    <w:qFormat/>
    <w:rPr>
      <w:rFonts w:ascii="OpenSymbol" w:eastAsia="OpenSymbol" w:hAnsi="OpenSymbol" w:cs="OpenSymbol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2103F2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2103F2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103F2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103F2"/>
    <w:rPr>
      <w:rFonts w:ascii="Segoe UI" w:hAnsi="Segoe UI" w:cs="Segoe UI"/>
      <w:sz w:val="18"/>
      <w:szCs w:val="18"/>
    </w:rPr>
  </w:style>
  <w:style w:type="character" w:customStyle="1" w:styleId="Numeracinderenglones">
    <w:name w:val="Numeración de renglones"/>
  </w:style>
  <w:style w:type="paragraph" w:styleId="Ttulo">
    <w:name w:val="Title"/>
    <w:basedOn w:val="Normal"/>
    <w:next w:val="Textoindependiente"/>
    <w:link w:val="TtuloCar"/>
    <w:uiPriority w:val="10"/>
    <w:qFormat/>
    <w:rsid w:val="00C838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Droid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Droid Sans Devanagari"/>
    </w:rPr>
  </w:style>
  <w:style w:type="paragraph" w:customStyle="1" w:styleId="Resaltado">
    <w:name w:val="Resaltado"/>
    <w:basedOn w:val="Normal"/>
    <w:link w:val="ResaltadoCar"/>
    <w:qFormat/>
    <w:rsid w:val="00D63ACD"/>
    <w:pPr>
      <w:spacing w:after="0" w:line="360" w:lineRule="auto"/>
    </w:pPr>
    <w:rPr>
      <w:rFonts w:eastAsia="Arial Unicode MS" w:cs="Arial Unicode MS"/>
      <w:b/>
      <w:bCs/>
      <w:color w:val="5E146B"/>
    </w:rPr>
  </w:style>
  <w:style w:type="paragraph" w:styleId="Subttulo">
    <w:name w:val="Subtitle"/>
    <w:next w:val="Normal"/>
    <w:link w:val="SubttuloCar"/>
    <w:uiPriority w:val="11"/>
    <w:qFormat/>
    <w:rsid w:val="00105F09"/>
    <w:pPr>
      <w:spacing w:after="160" w:line="259" w:lineRule="auto"/>
    </w:pPr>
    <w:rPr>
      <w:rFonts w:ascii="Calibri" w:eastAsiaTheme="minorEastAsia" w:hAnsi="Calibri"/>
      <w:color w:val="5A5A5A" w:themeColor="text1" w:themeTint="A5"/>
      <w:spacing w:val="15"/>
    </w:rPr>
  </w:style>
  <w:style w:type="paragraph" w:styleId="Cita">
    <w:name w:val="Quote"/>
    <w:basedOn w:val="Normal"/>
    <w:next w:val="Normal"/>
    <w:link w:val="CitaCar"/>
    <w:uiPriority w:val="29"/>
    <w:qFormat/>
    <w:rsid w:val="00AE4EEF"/>
    <w:pPr>
      <w:spacing w:before="200"/>
      <w:ind w:left="864" w:right="864"/>
    </w:pPr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76A1F"/>
    <w:pPr>
      <w:pBdr>
        <w:top w:val="single" w:sz="4" w:space="10" w:color="6E2585"/>
        <w:bottom w:val="single" w:sz="4" w:space="10" w:color="6E2585"/>
      </w:pBdr>
      <w:spacing w:before="360" w:after="360"/>
      <w:ind w:left="864" w:right="864"/>
    </w:pPr>
    <w:rPr>
      <w:i/>
      <w:iCs/>
      <w:color w:val="000000" w:themeColor="text1"/>
    </w:rPr>
  </w:style>
  <w:style w:type="paragraph" w:styleId="Prrafodelista">
    <w:name w:val="List Paragraph"/>
    <w:basedOn w:val="Normal"/>
    <w:link w:val="PrrafodelistaCar"/>
    <w:uiPriority w:val="34"/>
    <w:qFormat/>
    <w:rsid w:val="00C8384E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286CFB"/>
    <w:rPr>
      <w:rFonts w:ascii="Calibri" w:eastAsiaTheme="minorEastAsia" w:hAnsi="Calibri"/>
      <w:lang w:eastAsia="es-E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Vietas0">
    <w:name w:val="Viñetas0"/>
    <w:basedOn w:val="Prrafodelista"/>
    <w:qFormat/>
    <w:rsid w:val="00711691"/>
    <w:pPr>
      <w:numPr>
        <w:numId w:val="2"/>
      </w:numPr>
    </w:pPr>
    <w:rPr>
      <w:b/>
    </w:rPr>
  </w:style>
  <w:style w:type="paragraph" w:customStyle="1" w:styleId="Estilodeenlaces">
    <w:name w:val="Estilo de enlaces"/>
    <w:basedOn w:val="Normal"/>
    <w:link w:val="EstilodeenlacesCar"/>
    <w:qFormat/>
    <w:rsid w:val="007B6C0C"/>
    <w:rPr>
      <w:color w:val="235D7A"/>
      <w:u w:val="single" w:color="00B0F0"/>
    </w:rPr>
  </w:style>
  <w:style w:type="paragraph" w:customStyle="1" w:styleId="Notapiedepgina">
    <w:name w:val="Nota pie de página"/>
    <w:basedOn w:val="Estilodeenlaces"/>
    <w:link w:val="NotapiedepginaCar"/>
    <w:qFormat/>
    <w:rsid w:val="007B6C0C"/>
    <w:pPr>
      <w:spacing w:before="120" w:after="360" w:line="360" w:lineRule="auto"/>
    </w:pPr>
    <w:rPr>
      <w:i/>
      <w:color w:val="000000" w:themeColor="text1"/>
      <w:sz w:val="20"/>
      <w:szCs w:val="20"/>
      <w:u w:val="none"/>
    </w:rPr>
  </w:style>
  <w:style w:type="paragraph" w:styleId="Ttulodendice">
    <w:name w:val="index heading"/>
    <w:basedOn w:val="Ttulo"/>
  </w:style>
  <w:style w:type="paragraph" w:styleId="TtuloTDC">
    <w:name w:val="TOC Heading"/>
    <w:basedOn w:val="Ttulo1"/>
    <w:next w:val="Normal"/>
    <w:uiPriority w:val="39"/>
    <w:unhideWhenUsed/>
    <w:qFormat/>
    <w:rsid w:val="00D6756B"/>
    <w:pPr>
      <w:numPr>
        <w:numId w:val="0"/>
      </w:numPr>
      <w:spacing w:after="0"/>
      <w:contextualSpacing w:val="0"/>
      <w:outlineLvl w:val="9"/>
    </w:pPr>
    <w:rPr>
      <w:rFonts w:asciiTheme="majorHAnsi" w:hAnsiTheme="majorHAnsi"/>
      <w:b w:val="0"/>
      <w:color w:val="521B63" w:themeColor="accent1" w:themeShade="BF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D6756B"/>
    <w:pPr>
      <w:spacing w:before="120" w:after="0"/>
      <w:ind w:left="220"/>
      <w:jc w:val="left"/>
    </w:pPr>
    <w:rPr>
      <w:rFonts w:cstheme="minorHAnsi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D6756B"/>
    <w:pPr>
      <w:spacing w:before="120" w:after="0"/>
      <w:jc w:val="left"/>
    </w:pPr>
    <w:rPr>
      <w:rFonts w:cstheme="minorHAnsi"/>
      <w:b/>
      <w:bCs/>
      <w:i/>
      <w:iC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D6756B"/>
    <w:pPr>
      <w:spacing w:after="0"/>
      <w:ind w:left="440"/>
      <w:jc w:val="left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F0ADA"/>
    <w:pPr>
      <w:spacing w:after="0"/>
      <w:ind w:left="660"/>
      <w:jc w:val="left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FF0ADA"/>
    <w:pPr>
      <w:spacing w:after="0"/>
      <w:ind w:left="880"/>
      <w:jc w:val="left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FF0ADA"/>
    <w:pPr>
      <w:spacing w:after="0"/>
      <w:ind w:left="1100"/>
      <w:jc w:val="left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FF0ADA"/>
    <w:pPr>
      <w:spacing w:after="0"/>
      <w:ind w:left="1320"/>
      <w:jc w:val="left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FF0ADA"/>
    <w:pPr>
      <w:spacing w:after="0"/>
      <w:ind w:left="1540"/>
      <w:jc w:val="left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FF0ADA"/>
    <w:pPr>
      <w:spacing w:after="0"/>
      <w:ind w:left="1760"/>
      <w:jc w:val="left"/>
    </w:pPr>
    <w:rPr>
      <w:rFonts w:cstheme="minorHAnsi"/>
      <w:sz w:val="20"/>
      <w:szCs w:val="20"/>
    </w:rPr>
  </w:style>
  <w:style w:type="paragraph" w:customStyle="1" w:styleId="Encabezadoespecial">
    <w:name w:val="Encabezado especial"/>
    <w:basedOn w:val="Normal"/>
    <w:link w:val="EncabezadoespecialCar"/>
    <w:qFormat/>
    <w:rsid w:val="00AE4EEF"/>
    <w:pPr>
      <w:spacing w:before="360" w:after="240"/>
    </w:pPr>
    <w:rPr>
      <w:b/>
      <w:color w:val="44546A" w:themeColor="text2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759B"/>
    <w:pPr>
      <w:spacing w:after="0" w:line="240" w:lineRule="auto"/>
    </w:pPr>
    <w:rPr>
      <w:sz w:val="16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rPr>
      <w:b/>
      <w:bCs/>
    </w:rPr>
  </w:style>
  <w:style w:type="paragraph" w:customStyle="1" w:styleId="Figura">
    <w:name w:val="Figura"/>
    <w:basedOn w:val="Descripcin"/>
    <w:qFormat/>
    <w:rPr>
      <w:sz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2103F2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2103F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103F2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86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286CFB"/>
    <w:tblPr>
      <w:tblStyleRowBandSize w:val="1"/>
      <w:tblStyleColBandSize w:val="1"/>
      <w:tblBorders>
        <w:top w:val="single" w:sz="4" w:space="0" w:color="CE94E1" w:themeColor="accent1" w:themeTint="66"/>
        <w:left w:val="single" w:sz="4" w:space="0" w:color="CE94E1" w:themeColor="accent1" w:themeTint="66"/>
        <w:bottom w:val="single" w:sz="4" w:space="0" w:color="CE94E1" w:themeColor="accent1" w:themeTint="66"/>
        <w:right w:val="single" w:sz="4" w:space="0" w:color="CE94E1" w:themeColor="accent1" w:themeTint="66"/>
        <w:insideH w:val="single" w:sz="4" w:space="0" w:color="CE94E1" w:themeColor="accent1" w:themeTint="66"/>
        <w:insideV w:val="single" w:sz="4" w:space="0" w:color="CE9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E2585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286CFB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5206" w:themeColor="accent2"/>
          <w:left w:val="single" w:sz="4" w:space="0" w:color="E05206" w:themeColor="accent2"/>
          <w:bottom w:val="single" w:sz="4" w:space="0" w:color="E05206" w:themeColor="accent2"/>
          <w:right w:val="single" w:sz="4" w:space="0" w:color="E05206" w:themeColor="accent2"/>
          <w:insideH w:val="nil"/>
          <w:insideV w:val="nil"/>
        </w:tcBorders>
        <w:shd w:val="clear" w:color="auto" w:fill="E05206" w:themeFill="accent2"/>
      </w:tcPr>
    </w:tblStylePr>
    <w:tblStylePr w:type="lastRow">
      <w:rPr>
        <w:b/>
        <w:bCs/>
      </w:rPr>
      <w:tblPr/>
      <w:tcPr>
        <w:tcBorders>
          <w:top w:val="double" w:sz="4" w:space="0" w:color="E0520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E119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C9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band1Vert">
      <w:tblPr/>
      <w:tcPr>
        <w:shd w:val="clear" w:color="auto" w:fill="CE94E1" w:themeFill="accent1" w:themeFillTint="66"/>
      </w:tcPr>
    </w:tblStylePr>
    <w:tblStylePr w:type="band1Horz">
      <w:tblPr/>
      <w:tcPr>
        <w:shd w:val="clear" w:color="auto" w:fill="CE94E1" w:themeFill="accent1" w:themeFillTint="66"/>
      </w:tcPr>
    </w:tblStylePr>
  </w:style>
  <w:style w:type="table" w:styleId="Tablaconcuadrcula4-nfasis1">
    <w:name w:val="Grid Table 4 Accent 1"/>
    <w:basedOn w:val="Tablanormal"/>
    <w:uiPriority w:val="49"/>
    <w:rsid w:val="007404DF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  <w:insideV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customStyle="1" w:styleId="EstiloRed1">
    <w:name w:val="EstiloRed1"/>
    <w:basedOn w:val="Tablanormal"/>
    <w:uiPriority w:val="99"/>
    <w:rsid w:val="00F56D34"/>
    <w:tblPr/>
  </w:style>
  <w:style w:type="table" w:styleId="Tablaconcuadrcula3-nfasis2">
    <w:name w:val="Grid Table 3 Accent 2"/>
    <w:basedOn w:val="Tablanormal"/>
    <w:uiPriority w:val="48"/>
    <w:rsid w:val="000D71F0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  <w:tblStylePr w:type="neCell">
      <w:tblPr/>
      <w:tcPr>
        <w:tcBorders>
          <w:bottom w:val="single" w:sz="4" w:space="0" w:color="E05206" w:themeColor="accent2"/>
        </w:tcBorders>
      </w:tcPr>
    </w:tblStylePr>
    <w:tblStylePr w:type="nwCell">
      <w:tblPr/>
      <w:tcPr>
        <w:tcBorders>
          <w:bottom w:val="single" w:sz="4" w:space="0" w:color="E05206" w:themeColor="accent2"/>
        </w:tcBorders>
      </w:tcPr>
    </w:tblStylePr>
    <w:tblStylePr w:type="seCell">
      <w:tblPr/>
      <w:tcPr>
        <w:tcBorders>
          <w:top w:val="single" w:sz="4" w:space="0" w:color="E05206" w:themeColor="accent2"/>
        </w:tcBorders>
      </w:tcPr>
    </w:tblStylePr>
    <w:tblStylePr w:type="swCell">
      <w:tblPr/>
      <w:tcPr>
        <w:tcBorders>
          <w:top w:val="single" w:sz="4" w:space="0" w:color="E05206" w:themeColor="accent2"/>
        </w:tcBorders>
      </w:tcPr>
    </w:tblStylePr>
  </w:style>
  <w:style w:type="table" w:customStyle="1" w:styleId="EstiloRed2">
    <w:name w:val="EstiloRed2"/>
    <w:basedOn w:val="Tablanormal"/>
    <w:uiPriority w:val="99"/>
    <w:rsid w:val="000D71F0"/>
    <w:tblPr/>
  </w:style>
  <w:style w:type="table" w:customStyle="1" w:styleId="EstiloRed">
    <w:name w:val="EstiloRed"/>
    <w:basedOn w:val="Tablanormal"/>
    <w:uiPriority w:val="99"/>
    <w:rsid w:val="000D71F0"/>
    <w:tblPr/>
  </w:style>
  <w:style w:type="table" w:customStyle="1" w:styleId="Estilo1">
    <w:name w:val="Estilo1"/>
    <w:basedOn w:val="Tablanormal"/>
    <w:uiPriority w:val="99"/>
    <w:rsid w:val="000D71F0"/>
    <w:rPr>
      <w:sz w:val="24"/>
    </w:rPr>
    <w:tblPr/>
  </w:style>
  <w:style w:type="table" w:styleId="Tablaconcuadrcula1clara-nfasis4">
    <w:name w:val="Grid Table 1 Light Accent 4"/>
    <w:basedOn w:val="Tablanormal"/>
    <w:uiPriority w:val="46"/>
    <w:rsid w:val="00484C60"/>
    <w:tblPr>
      <w:tblStyleRowBandSize w:val="1"/>
      <w:tblStyleColBandSize w:val="1"/>
      <w:tblBorders>
        <w:top w:val="single" w:sz="4" w:space="0" w:color="C6DAA4" w:themeColor="accent4" w:themeTint="66"/>
        <w:left w:val="single" w:sz="4" w:space="0" w:color="C6DAA4" w:themeColor="accent4" w:themeTint="66"/>
        <w:bottom w:val="single" w:sz="4" w:space="0" w:color="C6DAA4" w:themeColor="accent4" w:themeTint="66"/>
        <w:right w:val="single" w:sz="4" w:space="0" w:color="C6DAA4" w:themeColor="accent4" w:themeTint="66"/>
        <w:insideH w:val="single" w:sz="4" w:space="0" w:color="C6DAA4" w:themeColor="accent4" w:themeTint="66"/>
        <w:insideV w:val="single" w:sz="4" w:space="0" w:color="C6DA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A37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7concolores-nfasis4">
    <w:name w:val="Grid Table 7 Colorful Accent 4"/>
    <w:basedOn w:val="Tablanormal"/>
    <w:uiPriority w:val="52"/>
    <w:rsid w:val="00484C60"/>
    <w:rPr>
      <w:color w:val="506729" w:themeColor="accent4" w:themeShade="BF"/>
    </w:r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  <w:insideV w:val="single" w:sz="4" w:space="0" w:color="AAC8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  <w:tblStylePr w:type="neCell">
      <w:tblPr/>
      <w:tcPr>
        <w:tcBorders>
          <w:bottom w:val="single" w:sz="4" w:space="0" w:color="6C8A37" w:themeColor="accent4"/>
        </w:tcBorders>
      </w:tcPr>
    </w:tblStylePr>
    <w:tblStylePr w:type="nwCell">
      <w:tblPr/>
      <w:tcPr>
        <w:tcBorders>
          <w:bottom w:val="single" w:sz="4" w:space="0" w:color="6C8A37" w:themeColor="accent4"/>
        </w:tcBorders>
      </w:tcPr>
    </w:tblStylePr>
    <w:tblStylePr w:type="seCell">
      <w:tblPr/>
      <w:tcPr>
        <w:tcBorders>
          <w:top w:val="single" w:sz="4" w:space="0" w:color="6C8A37" w:themeColor="accent4"/>
        </w:tcBorders>
      </w:tcPr>
    </w:tblStylePr>
    <w:tblStylePr w:type="swCell">
      <w:tblPr/>
      <w:tcPr>
        <w:tcBorders>
          <w:top w:val="single" w:sz="4" w:space="0" w:color="6C8A37" w:themeColor="accent4"/>
        </w:tcBorders>
      </w:tcPr>
    </w:tblStylePr>
  </w:style>
  <w:style w:type="table" w:styleId="Tabladelista3-nfasis1">
    <w:name w:val="List Table 3 Accent 1"/>
    <w:basedOn w:val="Tablanormal"/>
    <w:uiPriority w:val="48"/>
    <w:rsid w:val="00484C60"/>
    <w:tblPr>
      <w:tblStyleRowBandSize w:val="1"/>
      <w:tblStyleColBandSize w:val="1"/>
      <w:tblBorders>
        <w:top w:val="single" w:sz="4" w:space="0" w:color="6E2585" w:themeColor="accent1"/>
        <w:left w:val="single" w:sz="4" w:space="0" w:color="6E2585" w:themeColor="accent1"/>
        <w:bottom w:val="single" w:sz="4" w:space="0" w:color="6E2585" w:themeColor="accent1"/>
        <w:right w:val="single" w:sz="4" w:space="0" w:color="6E258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2585" w:themeColor="accent1"/>
          <w:right w:val="single" w:sz="4" w:space="0" w:color="6E2585" w:themeColor="accent1"/>
        </w:tcBorders>
      </w:tcPr>
    </w:tblStylePr>
    <w:tblStylePr w:type="band1Horz">
      <w:tblPr/>
      <w:tcPr>
        <w:tcBorders>
          <w:top w:val="single" w:sz="4" w:space="0" w:color="6E2585" w:themeColor="accent1"/>
          <w:bottom w:val="single" w:sz="4" w:space="0" w:color="6E258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2585" w:themeColor="accent1"/>
          <w:left w:val="nil"/>
        </w:tcBorders>
      </w:tcPr>
    </w:tblStylePr>
    <w:tblStylePr w:type="swCell">
      <w:tblPr/>
      <w:tcPr>
        <w:tcBorders>
          <w:top w:val="double" w:sz="4" w:space="0" w:color="6E2585" w:themeColor="accent1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484C60"/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8A37" w:themeColor="accent4"/>
          <w:left w:val="single" w:sz="4" w:space="0" w:color="6C8A37" w:themeColor="accent4"/>
          <w:bottom w:val="single" w:sz="4" w:space="0" w:color="6C8A37" w:themeColor="accent4"/>
          <w:right w:val="single" w:sz="4" w:space="0" w:color="6C8A37" w:themeColor="accent4"/>
          <w:insideH w:val="nil"/>
        </w:tcBorders>
        <w:shd w:val="clear" w:color="auto" w:fill="6C8A37" w:themeFill="accent4"/>
      </w:tcPr>
    </w:tblStylePr>
    <w:tblStylePr w:type="lastRow">
      <w:rPr>
        <w:b/>
        <w:bCs/>
      </w:rPr>
      <w:tblPr/>
      <w:tcPr>
        <w:tcBorders>
          <w:top w:val="double" w:sz="4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</w:style>
  <w:style w:type="table" w:styleId="Tabladelista4-nfasis1">
    <w:name w:val="List Table 4 Accent 1"/>
    <w:basedOn w:val="Tablanormal"/>
    <w:uiPriority w:val="49"/>
    <w:rsid w:val="00B32132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styleId="Tablaconcuadrcula3-nfasis3">
    <w:name w:val="Grid Table 3 Accent 3"/>
    <w:basedOn w:val="Tablanormal"/>
    <w:uiPriority w:val="48"/>
    <w:rsid w:val="00711691"/>
    <w:tblPr>
      <w:tblStyleRowBandSize w:val="1"/>
      <w:tblStyleColBandSize w:val="1"/>
      <w:tblBorders>
        <w:top w:val="single" w:sz="4" w:space="0" w:color="EBCC86" w:themeColor="accent3" w:themeTint="99"/>
        <w:left w:val="single" w:sz="4" w:space="0" w:color="EBCC86" w:themeColor="accent3" w:themeTint="99"/>
        <w:bottom w:val="single" w:sz="4" w:space="0" w:color="EBCC86" w:themeColor="accent3" w:themeTint="99"/>
        <w:right w:val="single" w:sz="4" w:space="0" w:color="EBCC86" w:themeColor="accent3" w:themeTint="99"/>
        <w:insideH w:val="single" w:sz="4" w:space="0" w:color="EBCC86" w:themeColor="accent3" w:themeTint="99"/>
        <w:insideV w:val="single" w:sz="4" w:space="0" w:color="EBCC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ED6" w:themeFill="accent3" w:themeFillTint="33"/>
      </w:tcPr>
    </w:tblStylePr>
    <w:tblStylePr w:type="band1Horz">
      <w:tblPr/>
      <w:tcPr>
        <w:shd w:val="clear" w:color="auto" w:fill="F8EED6" w:themeFill="accent3" w:themeFillTint="33"/>
      </w:tcPr>
    </w:tblStylePr>
    <w:tblStylePr w:type="neCell">
      <w:tblPr/>
      <w:tcPr>
        <w:tcBorders>
          <w:bottom w:val="single" w:sz="4" w:space="0" w:color="DFAC37" w:themeColor="accent3"/>
        </w:tcBorders>
      </w:tcPr>
    </w:tblStylePr>
    <w:tblStylePr w:type="nwCell">
      <w:tblPr/>
      <w:tcPr>
        <w:tcBorders>
          <w:bottom w:val="single" w:sz="4" w:space="0" w:color="DFAC37" w:themeColor="accent3"/>
        </w:tcBorders>
      </w:tcPr>
    </w:tblStylePr>
    <w:tblStylePr w:type="seCell">
      <w:tblPr/>
      <w:tcPr>
        <w:tcBorders>
          <w:top w:val="single" w:sz="4" w:space="0" w:color="DFAC37" w:themeColor="accent3"/>
        </w:tcBorders>
      </w:tcPr>
    </w:tblStylePr>
    <w:tblStylePr w:type="swCell">
      <w:tblPr/>
      <w:tcPr>
        <w:tcBorders>
          <w:top w:val="single" w:sz="4" w:space="0" w:color="DFAC37" w:themeColor="accent3"/>
        </w:tcBorders>
      </w:tcPr>
    </w:tblStylePr>
  </w:style>
  <w:style w:type="paragraph" w:styleId="NormalWeb">
    <w:name w:val="Normal (Web)"/>
    <w:basedOn w:val="Normal"/>
    <w:uiPriority w:val="99"/>
    <w:unhideWhenUsed/>
    <w:rsid w:val="00E6735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E6735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35E42"/>
    <w:rPr>
      <w:color w:val="954F72" w:themeColor="followedHyperlink"/>
      <w:u w:val="single"/>
    </w:rPr>
  </w:style>
  <w:style w:type="paragraph" w:customStyle="1" w:styleId="Textodestacado">
    <w:name w:val="Texto destacado"/>
    <w:basedOn w:val="Normal"/>
    <w:uiPriority w:val="99"/>
    <w:rsid w:val="00B8085A"/>
    <w:pPr>
      <w:suppressAutoHyphens w:val="0"/>
      <w:autoSpaceDE w:val="0"/>
      <w:autoSpaceDN w:val="0"/>
      <w:adjustRightInd w:val="0"/>
      <w:spacing w:before="227" w:after="170" w:line="340" w:lineRule="atLeast"/>
      <w:textAlignment w:val="center"/>
    </w:pPr>
    <w:rPr>
      <w:rFonts w:ascii="Neutra Text" w:hAnsi="Neutra Text" w:cs="Neutra Text"/>
      <w:b/>
      <w:bCs/>
      <w:color w:val="000000"/>
      <w:sz w:val="28"/>
      <w:szCs w:val="28"/>
      <w:lang w:val="es-ES_tradnl"/>
    </w:rPr>
  </w:style>
  <w:style w:type="character" w:customStyle="1" w:styleId="Morado">
    <w:name w:val="Morado"/>
    <w:uiPriority w:val="99"/>
    <w:rsid w:val="00B8085A"/>
    <w:rPr>
      <w:color w:val="6D2684"/>
    </w:rPr>
  </w:style>
  <w:style w:type="paragraph" w:styleId="Listaconvietas">
    <w:name w:val="List Bullet"/>
    <w:basedOn w:val="Normal"/>
    <w:uiPriority w:val="99"/>
    <w:rsid w:val="00BF63F4"/>
    <w:pPr>
      <w:tabs>
        <w:tab w:val="left" w:pos="170"/>
        <w:tab w:val="left" w:pos="227"/>
      </w:tabs>
      <w:suppressAutoHyphens w:val="0"/>
      <w:autoSpaceDE w:val="0"/>
      <w:autoSpaceDN w:val="0"/>
      <w:adjustRightInd w:val="0"/>
      <w:spacing w:before="170" w:after="0" w:line="260" w:lineRule="atLeast"/>
      <w:ind w:left="397" w:firstLine="113"/>
      <w:textAlignment w:val="center"/>
    </w:pPr>
    <w:rPr>
      <w:rFonts w:ascii="Neutra Text" w:hAnsi="Neutra Text" w:cs="Neutra Text"/>
      <w:color w:val="333333"/>
      <w:spacing w:val="-2"/>
      <w:lang w:val="es-ES_tradnl"/>
    </w:rPr>
  </w:style>
  <w:style w:type="character" w:customStyle="1" w:styleId="Bold">
    <w:name w:val="Bold"/>
    <w:uiPriority w:val="99"/>
    <w:rsid w:val="00BF63F4"/>
    <w:rPr>
      <w:rFonts w:ascii="Neutra Text" w:hAnsi="Neutra Text" w:cs="Neutra Text"/>
      <w:b/>
      <w:bCs/>
      <w:color w:val="000000"/>
    </w:rPr>
  </w:style>
  <w:style w:type="paragraph" w:customStyle="1" w:styleId="Prrafobsico">
    <w:name w:val="[Párrafo básico]"/>
    <w:basedOn w:val="Normal"/>
    <w:uiPriority w:val="99"/>
    <w:rsid w:val="00612450"/>
    <w:pPr>
      <w:suppressAutoHyphens w:val="0"/>
      <w:autoSpaceDE w:val="0"/>
      <w:autoSpaceDN w:val="0"/>
      <w:adjustRightInd w:val="0"/>
      <w:spacing w:after="0" w:line="260" w:lineRule="atLeast"/>
      <w:textAlignment w:val="center"/>
    </w:pPr>
    <w:rPr>
      <w:rFonts w:ascii="Neutra Text" w:hAnsi="Neutra Text" w:cs="Neutra Text"/>
      <w:color w:val="000000"/>
      <w:spacing w:val="-4"/>
      <w:lang w:val="es-ES_tradnl"/>
    </w:rPr>
  </w:style>
  <w:style w:type="table" w:styleId="Tablaconcuadrcula1clara-nfasis3">
    <w:name w:val="Grid Table 1 Light Accent 3"/>
    <w:basedOn w:val="Tablanormal"/>
    <w:uiPriority w:val="46"/>
    <w:rsid w:val="00FA3A33"/>
    <w:tblPr>
      <w:tblStyleRowBandSize w:val="1"/>
      <w:tblStyleColBandSize w:val="1"/>
      <w:tblBorders>
        <w:top w:val="single" w:sz="4" w:space="0" w:color="F2DDAE" w:themeColor="accent3" w:themeTint="66"/>
        <w:left w:val="single" w:sz="4" w:space="0" w:color="F2DDAE" w:themeColor="accent3" w:themeTint="66"/>
        <w:bottom w:val="single" w:sz="4" w:space="0" w:color="F2DDAE" w:themeColor="accent3" w:themeTint="66"/>
        <w:right w:val="single" w:sz="4" w:space="0" w:color="F2DDAE" w:themeColor="accent3" w:themeTint="66"/>
        <w:insideH w:val="single" w:sz="4" w:space="0" w:color="F2DDAE" w:themeColor="accent3" w:themeTint="66"/>
        <w:insideV w:val="single" w:sz="4" w:space="0" w:color="F2DD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CC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CC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FA3A3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Listaactual1">
    <w:name w:val="Lista actual1"/>
    <w:uiPriority w:val="99"/>
    <w:rsid w:val="004E464F"/>
    <w:pPr>
      <w:numPr>
        <w:numId w:val="3"/>
      </w:numPr>
    </w:pPr>
  </w:style>
  <w:style w:type="numbering" w:customStyle="1" w:styleId="Listaactual2">
    <w:name w:val="Lista actual2"/>
    <w:uiPriority w:val="99"/>
    <w:rsid w:val="004E464F"/>
    <w:pPr>
      <w:numPr>
        <w:numId w:val="4"/>
      </w:numPr>
    </w:pPr>
  </w:style>
  <w:style w:type="numbering" w:customStyle="1" w:styleId="Listaactual3">
    <w:name w:val="Lista actual3"/>
    <w:uiPriority w:val="99"/>
    <w:rsid w:val="004E464F"/>
    <w:pPr>
      <w:numPr>
        <w:numId w:val="5"/>
      </w:numPr>
    </w:pPr>
  </w:style>
  <w:style w:type="numbering" w:customStyle="1" w:styleId="Listaactual4">
    <w:name w:val="Lista actual4"/>
    <w:uiPriority w:val="99"/>
    <w:rsid w:val="004E464F"/>
    <w:pPr>
      <w:numPr>
        <w:numId w:val="6"/>
      </w:numPr>
    </w:pPr>
  </w:style>
  <w:style w:type="numbering" w:customStyle="1" w:styleId="Listaactual5">
    <w:name w:val="Lista actual5"/>
    <w:uiPriority w:val="99"/>
    <w:rsid w:val="004E464F"/>
    <w:pPr>
      <w:numPr>
        <w:numId w:val="7"/>
      </w:numPr>
    </w:pPr>
  </w:style>
  <w:style w:type="character" w:customStyle="1" w:styleId="normaltextrun">
    <w:name w:val="normaltextrun"/>
    <w:basedOn w:val="Fuentedeprrafopredeter"/>
    <w:rsid w:val="003E146F"/>
  </w:style>
  <w:style w:type="character" w:customStyle="1" w:styleId="eop">
    <w:name w:val="eop"/>
    <w:basedOn w:val="Fuentedeprrafopredeter"/>
    <w:rsid w:val="00701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7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87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9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2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7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4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8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6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8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4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6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3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30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atos.gob.es/en/blog/gpt-3-chat-we-programmed-data-visualisation-r-trending-ai" TargetMode="External"/><Relationship Id="rId18" Type="http://schemas.openxmlformats.org/officeDocument/2006/relationships/hyperlink" Target="https://datos.gob.es/en/blog/emerging-trends-geospatial-data-and-ai" TargetMode="External"/><Relationship Id="rId26" Type="http://schemas.openxmlformats.org/officeDocument/2006/relationships/hyperlink" Target="https://datos.gob.es/en/documentacion/synthetic-data-what-are-they-and-what-are-they-used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datos.gob.es/en/blog/une-0081-specification-data-quality-assessment-guide" TargetMode="External"/><Relationship Id="rId25" Type="http://schemas.openxmlformats.org/officeDocument/2006/relationships/hyperlink" Target="https://datos.gob.es/es/documentacion/datos-sinteticos-que-son-y-para-que-se-usan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atos.gob.es/en/noticia/europe-defines-high-value-datasets-public-sector-will-have-open-2024-latest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datos.gob.es/en/documentacion/analysis-travel-networks-bicimad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atos.gob.es/en/blog/dall-e-nlp-and-ai-images" TargetMode="External"/><Relationship Id="rId23" Type="http://schemas.openxmlformats.org/officeDocument/2006/relationships/hyperlink" Target="https://datos.gob.es/en/documentacion/generating-personalized-tourist-map-google-my-maps" TargetMode="External"/><Relationship Id="rId28" Type="http://schemas.openxmlformats.org/officeDocument/2006/relationships/hyperlink" Target="https://datos.gob.es/en/documentacion/open-data-and-reuse-public-sector-information-judicial-field-challenges-regulation-use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atos.gob.es/en/blog/how-choose-right-chart-visualise-open-data" TargetMode="External"/><Relationship Id="rId22" Type="http://schemas.openxmlformats.org/officeDocument/2006/relationships/hyperlink" Target="https://datos.gob.es/en/documentacion/analysis-meteorological-data-using-ggplot2-library" TargetMode="External"/><Relationship Id="rId27" Type="http://schemas.openxmlformats.org/officeDocument/2006/relationships/hyperlink" Target="https://datos.gob.es/en/documentacion/good-practices-measuring-impact-open-data-europe" TargetMode="External"/><Relationship Id="rId30" Type="http://schemas.openxmlformats.org/officeDocument/2006/relationships/header" Target="header1.xml"/><Relationship Id="rId8" Type="http://schemas.openxmlformats.org/officeDocument/2006/relationships/hyperlink" Target="https://datos.gob.es/en/noticia/spain-among-european-leaders-open-dat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Red.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E2585"/>
      </a:accent1>
      <a:accent2>
        <a:srgbClr val="E05206"/>
      </a:accent2>
      <a:accent3>
        <a:srgbClr val="DFAC37"/>
      </a:accent3>
      <a:accent4>
        <a:srgbClr val="6C8A37"/>
      </a:accent4>
      <a:accent5>
        <a:srgbClr val="205C7B"/>
      </a:accent5>
      <a:accent6>
        <a:srgbClr val="6666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9EC55-4AD5-4E44-9D12-66B666C98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737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</vt:lpstr>
    </vt:vector>
  </TitlesOfParts>
  <Company>Izertis</Company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subject/>
  <dc:creator>Aporta</dc:creator>
  <dc:description/>
  <cp:lastModifiedBy>Valery Alexandra Olivo Hernandez</cp:lastModifiedBy>
  <cp:revision>13</cp:revision>
  <cp:lastPrinted>2020-06-26T09:01:00Z</cp:lastPrinted>
  <dcterms:created xsi:type="dcterms:W3CDTF">2024-01-04T08:46:00Z</dcterms:created>
  <dcterms:modified xsi:type="dcterms:W3CDTF">2024-01-05T07:39:00Z</dcterms:modified>
  <dc:language>es-ES</dc:language>
</cp:coreProperties>
</file>