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DD98F" w14:textId="77777777" w:rsidR="00856C27" w:rsidRPr="00856C27" w:rsidRDefault="00856C27" w:rsidP="00856C27">
      <w:pPr>
        <w:pStyle w:val="Ttulo1"/>
        <w:rPr>
          <w:rStyle w:val="Textoennegrita"/>
          <w:lang w:val="en-US"/>
        </w:rPr>
      </w:pPr>
      <w:r w:rsidRPr="00856C27">
        <w:rPr>
          <w:rStyle w:val="Textoennegrita"/>
          <w:b/>
          <w:lang w:val="en-US"/>
        </w:rPr>
        <w:t>Municipal Innovation through Open Data: Solutions to make municipal services more accessible</w:t>
      </w:r>
    </w:p>
    <w:p w14:paraId="79BEC3D1" w14:textId="77777777" w:rsidR="002D400F" w:rsidRPr="00856C27" w:rsidRDefault="002D400F" w:rsidP="00903653">
      <w:pPr>
        <w:pStyle w:val="Ttulo2"/>
        <w:rPr>
          <w:lang w:val="en-US"/>
        </w:rPr>
      </w:pPr>
    </w:p>
    <w:p w14:paraId="1605AA0E" w14:textId="6903DCC6" w:rsidR="003B1766" w:rsidRPr="00903653" w:rsidRDefault="00856C27" w:rsidP="00903653">
      <w:pPr>
        <w:pStyle w:val="Ttulo2"/>
      </w:pPr>
      <w:r>
        <w:t xml:space="preserve">Executive </w:t>
      </w:r>
      <w:proofErr w:type="spellStart"/>
      <w:r>
        <w:t>summary</w:t>
      </w:r>
      <w:proofErr w:type="spellEnd"/>
    </w:p>
    <w:p w14:paraId="295481C4" w14:textId="77777777" w:rsidR="0043285E" w:rsidRDefault="0043285E" w:rsidP="00903653">
      <w:pPr>
        <w:pStyle w:val="Ttulo2"/>
      </w:pPr>
    </w:p>
    <w:p w14:paraId="17A2FA9E" w14:textId="77777777" w:rsidR="00856C27" w:rsidRPr="00856C27" w:rsidRDefault="00856C27" w:rsidP="00856C27">
      <w:pPr>
        <w:pStyle w:val="Textoindependiente"/>
        <w:rPr>
          <w:lang w:val="en-US"/>
        </w:rPr>
      </w:pPr>
      <w:r w:rsidRPr="00856C27">
        <w:rPr>
          <w:lang w:val="en-US"/>
        </w:rPr>
        <w:t xml:space="preserve">The digital revolution is transforming municipal services, driven by the increasing adoption of artificial intelligence (AI) technologies that also benefit from open data. These developments have the potential to redefine the way municipalities deliver services to their citizens, providing </w:t>
      </w:r>
      <w:r w:rsidRPr="00856C27">
        <w:rPr>
          <w:b/>
          <w:lang w:val="en-US"/>
        </w:rPr>
        <w:t>tools to improve</w:t>
      </w:r>
      <w:r w:rsidRPr="00856C27">
        <w:rPr>
          <w:lang w:val="en-US"/>
        </w:rPr>
        <w:t xml:space="preserve"> </w:t>
      </w:r>
      <w:r w:rsidRPr="00856C27">
        <w:rPr>
          <w:b/>
          <w:lang w:val="en-US"/>
        </w:rPr>
        <w:t>efficiency, accessibility and sustainability</w:t>
      </w:r>
      <w:r w:rsidRPr="00856C27">
        <w:rPr>
          <w:lang w:val="en-US"/>
        </w:rPr>
        <w:t xml:space="preserve">. This report </w:t>
      </w:r>
      <w:r w:rsidRPr="00856C27">
        <w:rPr>
          <w:b/>
          <w:lang w:val="en-US"/>
        </w:rPr>
        <w:t>looks at success stories in the deployment of applications and platforms</w:t>
      </w:r>
      <w:r w:rsidRPr="00856C27">
        <w:rPr>
          <w:lang w:val="en-US"/>
        </w:rPr>
        <w:t xml:space="preserve"> that seek to improve various aspects of life in municipalities, highlighting their potential to unlock more of the vast untapped potential of open data and associated artificial intelligence technologies.</w:t>
      </w:r>
    </w:p>
    <w:p w14:paraId="627542FB" w14:textId="77777777" w:rsidR="00856C27" w:rsidRPr="00856C27" w:rsidRDefault="00856C27" w:rsidP="00856C27">
      <w:pPr>
        <w:pStyle w:val="Textoindependiente"/>
        <w:rPr>
          <w:lang w:val="en-US"/>
        </w:rPr>
      </w:pPr>
      <w:r w:rsidRPr="00856C27">
        <w:rPr>
          <w:lang w:val="en-US"/>
        </w:rPr>
        <w:t xml:space="preserve">The applications and platforms described in this report have a </w:t>
      </w:r>
      <w:r w:rsidRPr="00856C27">
        <w:rPr>
          <w:b/>
          <w:lang w:val="en-US"/>
        </w:rPr>
        <w:t>high potential for replicability in different municipal contexts</w:t>
      </w:r>
      <w:r w:rsidRPr="00856C27">
        <w:rPr>
          <w:lang w:val="en-US"/>
        </w:rPr>
        <w:t xml:space="preserve">, as they address common problems. Replication of these solutions can take place through collaboration between municipalities, companies and developers, as well as through the release and </w:t>
      </w:r>
      <w:proofErr w:type="spellStart"/>
      <w:r w:rsidRPr="00856C27">
        <w:rPr>
          <w:lang w:val="en-US"/>
        </w:rPr>
        <w:t>standardisation</w:t>
      </w:r>
      <w:proofErr w:type="spellEnd"/>
      <w:r w:rsidRPr="00856C27">
        <w:rPr>
          <w:lang w:val="en-US"/>
        </w:rPr>
        <w:t xml:space="preserve"> of open data.</w:t>
      </w:r>
    </w:p>
    <w:p w14:paraId="4797913E" w14:textId="77777777" w:rsidR="00856C27" w:rsidRPr="00856C27" w:rsidRDefault="00856C27" w:rsidP="00856C27">
      <w:pPr>
        <w:pStyle w:val="Textoindependiente"/>
        <w:rPr>
          <w:lang w:val="en-US"/>
        </w:rPr>
      </w:pPr>
      <w:r w:rsidRPr="00856C27">
        <w:rPr>
          <w:lang w:val="en-US"/>
        </w:rPr>
        <w:t xml:space="preserve">Despite the benefits, the adoption of open data for municipal innovation also presents </w:t>
      </w:r>
      <w:r w:rsidRPr="00856C27">
        <w:rPr>
          <w:b/>
          <w:lang w:val="en-US"/>
        </w:rPr>
        <w:t>significant challenges</w:t>
      </w:r>
      <w:r w:rsidRPr="00856C27">
        <w:rPr>
          <w:lang w:val="en-US"/>
        </w:rPr>
        <w:t xml:space="preserve">. The </w:t>
      </w:r>
      <w:r w:rsidRPr="00856C27">
        <w:rPr>
          <w:b/>
          <w:lang w:val="en-US"/>
        </w:rPr>
        <w:t xml:space="preserve">quality, updating and </w:t>
      </w:r>
      <w:proofErr w:type="spellStart"/>
      <w:r w:rsidRPr="00856C27">
        <w:rPr>
          <w:b/>
          <w:lang w:val="en-US"/>
        </w:rPr>
        <w:t>standardisation</w:t>
      </w:r>
      <w:proofErr w:type="spellEnd"/>
      <w:r w:rsidRPr="00856C27">
        <w:rPr>
          <w:lang w:val="en-US"/>
        </w:rPr>
        <w:t xml:space="preserve"> of data published by local authorities, as well as </w:t>
      </w:r>
      <w:r w:rsidRPr="00856C27">
        <w:rPr>
          <w:b/>
          <w:lang w:val="en-US"/>
        </w:rPr>
        <w:t>interoperability</w:t>
      </w:r>
      <w:r w:rsidRPr="00856C27">
        <w:rPr>
          <w:lang w:val="en-US"/>
        </w:rPr>
        <w:t xml:space="preserve"> between different platforms and systems, must be ensured. In addition, the </w:t>
      </w:r>
      <w:r w:rsidRPr="00856C27">
        <w:rPr>
          <w:b/>
          <w:lang w:val="en-US"/>
        </w:rPr>
        <w:t>open data culture</w:t>
      </w:r>
      <w:r w:rsidRPr="00856C27">
        <w:rPr>
          <w:lang w:val="en-US"/>
        </w:rPr>
        <w:t xml:space="preserve"> needs to be </w:t>
      </w:r>
      <w:r w:rsidRPr="00856C27">
        <w:rPr>
          <w:b/>
          <w:lang w:val="en-US"/>
        </w:rPr>
        <w:t>reinforced</w:t>
      </w:r>
      <w:r w:rsidRPr="00856C27">
        <w:rPr>
          <w:lang w:val="en-US"/>
        </w:rPr>
        <w:t xml:space="preserve"> among all actors involved, including citizens, developers, businesses and public administrations themselves. </w:t>
      </w:r>
    </w:p>
    <w:p w14:paraId="1CABCD3E" w14:textId="77777777" w:rsidR="00856C27" w:rsidRPr="00856C27" w:rsidRDefault="00856C27" w:rsidP="00856C27">
      <w:pPr>
        <w:pStyle w:val="Textoindependiente"/>
        <w:rPr>
          <w:lang w:val="en-US"/>
        </w:rPr>
      </w:pPr>
      <w:r w:rsidRPr="00856C27">
        <w:rPr>
          <w:lang w:val="en-US"/>
        </w:rPr>
        <w:t xml:space="preserve">The use cases </w:t>
      </w:r>
      <w:proofErr w:type="spellStart"/>
      <w:r w:rsidRPr="00856C27">
        <w:rPr>
          <w:lang w:val="en-US"/>
        </w:rPr>
        <w:t>analysed</w:t>
      </w:r>
      <w:proofErr w:type="spellEnd"/>
      <w:r w:rsidRPr="00856C27">
        <w:rPr>
          <w:lang w:val="en-US"/>
        </w:rPr>
        <w:t xml:space="preserve"> are divided into four sections. Each of these sections is described below and some examples of the solutions included in the report are shown.</w:t>
      </w:r>
    </w:p>
    <w:p w14:paraId="05ED9593" w14:textId="77777777" w:rsidR="00856C27" w:rsidRPr="00856C27" w:rsidRDefault="00856C27" w:rsidP="00856C27">
      <w:pPr>
        <w:pStyle w:val="Textoindependiente"/>
        <w:rPr>
          <w:lang w:val="en-US"/>
        </w:rPr>
      </w:pPr>
      <w:r w:rsidRPr="00856C27">
        <w:rPr>
          <w:b/>
          <w:lang w:val="en-US"/>
        </w:rPr>
        <w:t>Transport and Mobility</w:t>
      </w:r>
    </w:p>
    <w:p w14:paraId="068FD7E9" w14:textId="77777777" w:rsidR="00856C27" w:rsidRPr="00856C27" w:rsidRDefault="00856C27" w:rsidP="00856C27">
      <w:pPr>
        <w:pStyle w:val="Textoindependiente"/>
        <w:rPr>
          <w:lang w:val="en-US"/>
        </w:rPr>
      </w:pPr>
      <w:r w:rsidRPr="00856C27">
        <w:rPr>
          <w:lang w:val="en-US"/>
        </w:rPr>
        <w:t xml:space="preserve">One of the most significant challenges in urban areas is transport and mobility management. Applications using open data have proven to be effective in improving these services. For example, applications such as </w:t>
      </w:r>
      <w:hyperlink r:id="rId11" w:history="1">
        <w:r w:rsidRPr="00856C27">
          <w:rPr>
            <w:rStyle w:val="Hipervnculo"/>
            <w:b/>
            <w:lang w:val="en-US"/>
          </w:rPr>
          <w:t>Park4Dis</w:t>
        </w:r>
      </w:hyperlink>
      <w:r w:rsidRPr="00856C27">
        <w:rPr>
          <w:lang w:val="en-US"/>
        </w:rPr>
        <w:t xml:space="preserve"> make it easy to locate parking spaces for people with reduced mobility, using data from multiple municipalities and contributions from volunteers. </w:t>
      </w:r>
      <w:hyperlink r:id="rId12" w:history="1">
        <w:proofErr w:type="spellStart"/>
        <w:r w:rsidRPr="00856C27">
          <w:rPr>
            <w:rStyle w:val="Hipervnculo"/>
            <w:b/>
            <w:lang w:val="en-US"/>
          </w:rPr>
          <w:t>CityMapper</w:t>
        </w:r>
        <w:proofErr w:type="spellEnd"/>
      </w:hyperlink>
      <w:r w:rsidRPr="00856C27">
        <w:rPr>
          <w:lang w:val="en-US"/>
        </w:rPr>
        <w:t xml:space="preserve">, which has gone global, on the other hand, offers </w:t>
      </w:r>
      <w:proofErr w:type="spellStart"/>
      <w:r w:rsidRPr="00856C27">
        <w:rPr>
          <w:lang w:val="en-US"/>
        </w:rPr>
        <w:t>optimised</w:t>
      </w:r>
      <w:proofErr w:type="spellEnd"/>
      <w:r w:rsidRPr="00856C27">
        <w:rPr>
          <w:lang w:val="en-US"/>
        </w:rPr>
        <w:t xml:space="preserve"> public transport routes in real time, integrating data from various transport modes to provide the most efficient route. These applications not only </w:t>
      </w:r>
      <w:r w:rsidRPr="00856C27">
        <w:rPr>
          <w:b/>
          <w:lang w:val="en-US"/>
        </w:rPr>
        <w:t>improve mobility</w:t>
      </w:r>
      <w:r w:rsidRPr="00856C27">
        <w:rPr>
          <w:lang w:val="en-US"/>
        </w:rPr>
        <w:t xml:space="preserve">, but also </w:t>
      </w:r>
      <w:r w:rsidRPr="00856C27">
        <w:rPr>
          <w:b/>
          <w:lang w:val="en-US"/>
        </w:rPr>
        <w:t>contribute to sustainability</w:t>
      </w:r>
      <w:r w:rsidRPr="00856C27">
        <w:rPr>
          <w:lang w:val="en-US"/>
        </w:rPr>
        <w:t xml:space="preserve"> by reducing congestion and carbon emissions.</w:t>
      </w:r>
    </w:p>
    <w:p w14:paraId="575ABF43" w14:textId="77777777" w:rsidR="00856C27" w:rsidRPr="00856C27" w:rsidRDefault="00856C27" w:rsidP="00856C27">
      <w:pPr>
        <w:pStyle w:val="Textoindependiente"/>
        <w:rPr>
          <w:b/>
          <w:bCs/>
          <w:lang w:val="en-US"/>
        </w:rPr>
      </w:pPr>
      <w:r w:rsidRPr="00856C27">
        <w:rPr>
          <w:b/>
          <w:lang w:val="en-US"/>
        </w:rPr>
        <w:t>Environment and Sustainability</w:t>
      </w:r>
    </w:p>
    <w:p w14:paraId="4F686154" w14:textId="77777777" w:rsidR="00856C27" w:rsidRPr="00856C27" w:rsidRDefault="00856C27" w:rsidP="00856C27">
      <w:pPr>
        <w:pStyle w:val="Textoindependiente"/>
        <w:rPr>
          <w:lang w:val="en-US"/>
        </w:rPr>
      </w:pPr>
      <w:r w:rsidRPr="00856C27">
        <w:rPr>
          <w:lang w:val="en-US"/>
        </w:rPr>
        <w:t xml:space="preserve">Growing awareness of sustainability has spurred the development of applications that promote environmentally friendly practices. </w:t>
      </w:r>
      <w:hyperlink r:id="rId13" w:history="1">
        <w:proofErr w:type="spellStart"/>
        <w:r w:rsidRPr="00856C27">
          <w:rPr>
            <w:rStyle w:val="Hipervnculo"/>
            <w:b/>
            <w:lang w:val="en-US"/>
          </w:rPr>
          <w:t>CleanSpot</w:t>
        </w:r>
        <w:proofErr w:type="spellEnd"/>
      </w:hyperlink>
      <w:r w:rsidRPr="00856C27">
        <w:rPr>
          <w:lang w:val="en-US"/>
        </w:rPr>
        <w:t xml:space="preserve">, for example, facilitates the location of recycling points and the management of municipal waste. The application encourages citizen participation in cleaning and recycling, contributing to the reduction of the ecological footprint. </w:t>
      </w:r>
      <w:hyperlink r:id="rId14" w:history="1">
        <w:proofErr w:type="spellStart"/>
        <w:r w:rsidRPr="00856C27">
          <w:rPr>
            <w:rStyle w:val="Hipervnculo"/>
            <w:b/>
            <w:lang w:val="en-US"/>
          </w:rPr>
          <w:t>Liight</w:t>
        </w:r>
      </w:hyperlink>
      <w:r w:rsidRPr="00856C27">
        <w:rPr>
          <w:lang w:val="en-US"/>
        </w:rPr>
        <w:t>gamifies</w:t>
      </w:r>
      <w:proofErr w:type="spellEnd"/>
      <w:r w:rsidRPr="00856C27">
        <w:rPr>
          <w:lang w:val="en-US"/>
        </w:rPr>
        <w:t xml:space="preserve"> sustainable </w:t>
      </w:r>
      <w:proofErr w:type="spellStart"/>
      <w:r w:rsidRPr="00856C27">
        <w:rPr>
          <w:lang w:val="en-US"/>
        </w:rPr>
        <w:t>behaviour</w:t>
      </w:r>
      <w:proofErr w:type="spellEnd"/>
      <w:r w:rsidRPr="00856C27">
        <w:rPr>
          <w:lang w:val="en-US"/>
        </w:rPr>
        <w:t xml:space="preserve"> by rewarding users for actions such as recycling or using public transport. These applications not only </w:t>
      </w:r>
      <w:r w:rsidRPr="00856C27">
        <w:rPr>
          <w:b/>
          <w:lang w:val="en-US"/>
        </w:rPr>
        <w:t>improve environmental management</w:t>
      </w:r>
      <w:r w:rsidRPr="00856C27">
        <w:rPr>
          <w:lang w:val="en-US"/>
        </w:rPr>
        <w:t xml:space="preserve">, but also </w:t>
      </w:r>
      <w:r w:rsidRPr="00856C27">
        <w:rPr>
          <w:b/>
          <w:lang w:val="en-US"/>
        </w:rPr>
        <w:t>educate and motivate citizens to adopt more sustainable habits</w:t>
      </w:r>
      <w:r w:rsidRPr="00856C27">
        <w:rPr>
          <w:lang w:val="en-US"/>
        </w:rPr>
        <w:t>.</w:t>
      </w:r>
    </w:p>
    <w:p w14:paraId="726AB43F" w14:textId="77777777" w:rsidR="00856C27" w:rsidRPr="00856C27" w:rsidRDefault="00856C27" w:rsidP="00856C27">
      <w:pPr>
        <w:pStyle w:val="Textoindependiente"/>
        <w:rPr>
          <w:b/>
          <w:bCs/>
          <w:lang w:val="en-US"/>
        </w:rPr>
      </w:pPr>
      <w:proofErr w:type="spellStart"/>
      <w:r w:rsidRPr="00856C27">
        <w:rPr>
          <w:b/>
          <w:lang w:val="en-US"/>
        </w:rPr>
        <w:lastRenderedPageBreak/>
        <w:t>Optimisation</w:t>
      </w:r>
      <w:proofErr w:type="spellEnd"/>
      <w:r w:rsidRPr="00856C27">
        <w:rPr>
          <w:b/>
          <w:lang w:val="en-US"/>
        </w:rPr>
        <w:t xml:space="preserve"> of Basic Public Services</w:t>
      </w:r>
    </w:p>
    <w:p w14:paraId="0291C1D6" w14:textId="77777777" w:rsidR="00856C27" w:rsidRPr="00856C27" w:rsidRDefault="00856C27" w:rsidP="00856C27">
      <w:pPr>
        <w:pStyle w:val="Textoindependiente"/>
        <w:rPr>
          <w:lang w:val="en-US"/>
        </w:rPr>
      </w:pPr>
      <w:r w:rsidRPr="00856C27">
        <w:rPr>
          <w:lang w:val="en-US"/>
        </w:rPr>
        <w:t xml:space="preserve">Urban service management platforms, such as </w:t>
      </w:r>
      <w:hyperlink r:id="rId15" w:history="1">
        <w:proofErr w:type="spellStart"/>
        <w:r w:rsidRPr="00856C27">
          <w:rPr>
            <w:rStyle w:val="Hipervnculo"/>
            <w:b/>
            <w:lang w:val="en-US"/>
          </w:rPr>
          <w:t>Gestdropper</w:t>
        </w:r>
        <w:proofErr w:type="spellEnd"/>
      </w:hyperlink>
      <w:r w:rsidRPr="00856C27">
        <w:rPr>
          <w:lang w:val="en-US"/>
        </w:rPr>
        <w:t xml:space="preserve">, use open data to monitor and control </w:t>
      </w:r>
      <w:r w:rsidRPr="00856C27">
        <w:rPr>
          <w:b/>
          <w:lang w:val="en-US"/>
        </w:rPr>
        <w:t>urban infrastructure in real time</w:t>
      </w:r>
      <w:r w:rsidRPr="00856C27">
        <w:rPr>
          <w:lang w:val="en-US"/>
        </w:rPr>
        <w:t xml:space="preserve">. These tools enable more efficient management of resources such as street lighting, water networks and street furniture, </w:t>
      </w:r>
      <w:proofErr w:type="spellStart"/>
      <w:r w:rsidRPr="00856C27">
        <w:rPr>
          <w:lang w:val="en-US"/>
        </w:rPr>
        <w:t>optimising</w:t>
      </w:r>
      <w:proofErr w:type="spellEnd"/>
      <w:r w:rsidRPr="00856C27">
        <w:rPr>
          <w:lang w:val="en-US"/>
        </w:rPr>
        <w:t xml:space="preserve"> maintenance, incident response and reducing operating costs. Moreover, the deployment of appointment management systems, such as </w:t>
      </w:r>
      <w:hyperlink r:id="rId16" w:history="1">
        <w:proofErr w:type="spellStart"/>
        <w:r w:rsidRPr="00856C27">
          <w:rPr>
            <w:rStyle w:val="Hipervnculo"/>
            <w:b/>
            <w:lang w:val="en-US"/>
          </w:rPr>
          <w:t>CitaME</w:t>
        </w:r>
        <w:proofErr w:type="spellEnd"/>
      </w:hyperlink>
      <w:r w:rsidRPr="00856C27">
        <w:rPr>
          <w:lang w:val="en-US"/>
        </w:rPr>
        <w:t xml:space="preserve">, helps to reduce waiting times and </w:t>
      </w:r>
      <w:r w:rsidRPr="00856C27">
        <w:rPr>
          <w:b/>
          <w:lang w:val="en-US"/>
        </w:rPr>
        <w:t>improve efficiency in customer service</w:t>
      </w:r>
      <w:r w:rsidRPr="00856C27">
        <w:rPr>
          <w:lang w:val="en-US"/>
        </w:rPr>
        <w:t>.</w:t>
      </w:r>
    </w:p>
    <w:p w14:paraId="2CC5E66A" w14:textId="77777777" w:rsidR="00856C27" w:rsidRPr="00856C27" w:rsidRDefault="00856C27" w:rsidP="00856C27">
      <w:pPr>
        <w:pStyle w:val="Textoindependiente"/>
        <w:rPr>
          <w:lang w:val="en-US"/>
        </w:rPr>
      </w:pPr>
      <w:r w:rsidRPr="00856C27">
        <w:rPr>
          <w:b/>
          <w:lang w:val="en-US"/>
        </w:rPr>
        <w:t>Citizen Services Aggregators</w:t>
      </w:r>
    </w:p>
    <w:p w14:paraId="3F2548C7" w14:textId="77777777" w:rsidR="00856C27" w:rsidRPr="00856C27" w:rsidRDefault="00856C27" w:rsidP="00856C27">
      <w:pPr>
        <w:pStyle w:val="Textoindependiente"/>
        <w:rPr>
          <w:lang w:val="en-US"/>
        </w:rPr>
      </w:pPr>
      <w:r w:rsidRPr="00856C27">
        <w:rPr>
          <w:lang w:val="en-US"/>
        </w:rPr>
        <w:t xml:space="preserve">Applications that </w:t>
      </w:r>
      <w:proofErr w:type="spellStart"/>
      <w:r w:rsidRPr="00856C27">
        <w:rPr>
          <w:b/>
          <w:lang w:val="en-US"/>
        </w:rPr>
        <w:t>centralise</w:t>
      </w:r>
      <w:proofErr w:type="spellEnd"/>
      <w:r w:rsidRPr="00856C27">
        <w:rPr>
          <w:b/>
          <w:lang w:val="en-US"/>
        </w:rPr>
        <w:t xml:space="preserve"> public information and services</w:t>
      </w:r>
      <w:r w:rsidRPr="00856C27">
        <w:rPr>
          <w:lang w:val="en-US"/>
        </w:rPr>
        <w:t xml:space="preserve">, such as </w:t>
      </w:r>
      <w:hyperlink r:id="rId17" w:history="1">
        <w:r w:rsidRPr="00856C27">
          <w:rPr>
            <w:rStyle w:val="Hipervnculo"/>
            <w:b/>
            <w:lang w:val="en-US"/>
          </w:rPr>
          <w:t xml:space="preserve">Badajoz es </w:t>
        </w:r>
        <w:proofErr w:type="spellStart"/>
        <w:r w:rsidRPr="00856C27">
          <w:rPr>
            <w:rStyle w:val="Hipervnculo"/>
            <w:b/>
            <w:lang w:val="en-US"/>
          </w:rPr>
          <w:t>más</w:t>
        </w:r>
        <w:proofErr w:type="spellEnd"/>
      </w:hyperlink>
      <w:r w:rsidRPr="00856C27">
        <w:rPr>
          <w:lang w:val="en-US"/>
        </w:rPr>
        <w:t xml:space="preserve"> and </w:t>
      </w:r>
      <w:hyperlink r:id="rId18" w:history="1">
        <w:proofErr w:type="spellStart"/>
        <w:r w:rsidRPr="00856C27">
          <w:rPr>
            <w:rStyle w:val="Hipervnculo"/>
            <w:b/>
            <w:lang w:val="en-US"/>
          </w:rPr>
          <w:t>AppValencia</w:t>
        </w:r>
        <w:proofErr w:type="spellEnd"/>
      </w:hyperlink>
      <w:r w:rsidRPr="00856C27">
        <w:rPr>
          <w:lang w:val="en-US"/>
        </w:rPr>
        <w:t xml:space="preserve">, </w:t>
      </w:r>
      <w:r w:rsidRPr="00856C27">
        <w:rPr>
          <w:b/>
          <w:lang w:val="en-US"/>
        </w:rPr>
        <w:t>improve accessibility and communication</w:t>
      </w:r>
      <w:r w:rsidRPr="00856C27">
        <w:rPr>
          <w:lang w:val="en-US"/>
        </w:rPr>
        <w:t xml:space="preserve"> between administrations and citizens. These platforms provide </w:t>
      </w:r>
      <w:r w:rsidRPr="00856C27">
        <w:rPr>
          <w:b/>
          <w:lang w:val="en-US"/>
        </w:rPr>
        <w:t>real-time data</w:t>
      </w:r>
      <w:r w:rsidRPr="00856C27">
        <w:rPr>
          <w:lang w:val="en-US"/>
        </w:rPr>
        <w:t xml:space="preserve"> on public transport, cultural events, tourism and administrative procedures, making life in the municipality easier for residents and tourists alike. For example, integrating multiple services into a single application improves efficiency and reduces the need for unnecessary travel. These tools also support local economies by promoting cultural events and commercial services.</w:t>
      </w:r>
    </w:p>
    <w:p w14:paraId="1465C3BA" w14:textId="77777777" w:rsidR="00856C27" w:rsidRPr="00856C27" w:rsidRDefault="00856C27" w:rsidP="00856C27">
      <w:pPr>
        <w:pStyle w:val="Textoindependiente"/>
        <w:rPr>
          <w:b/>
          <w:bCs/>
          <w:lang w:val="en-US"/>
        </w:rPr>
      </w:pPr>
      <w:r w:rsidRPr="00856C27">
        <w:rPr>
          <w:b/>
          <w:lang w:val="en-US"/>
        </w:rPr>
        <w:t>Conclusions</w:t>
      </w:r>
    </w:p>
    <w:p w14:paraId="1F126A59" w14:textId="77777777" w:rsidR="00856C27" w:rsidRPr="00856C27" w:rsidRDefault="00856C27" w:rsidP="00856C27">
      <w:pPr>
        <w:pStyle w:val="Textoindependiente"/>
        <w:rPr>
          <w:lang w:val="en-US"/>
        </w:rPr>
      </w:pPr>
      <w:r w:rsidRPr="00856C27">
        <w:rPr>
          <w:lang w:val="en-US"/>
        </w:rPr>
        <w:t xml:space="preserve">The use of open data and artificial intelligence technologies </w:t>
      </w:r>
      <w:r w:rsidRPr="00856C27">
        <w:rPr>
          <w:b/>
          <w:lang w:val="en-US"/>
        </w:rPr>
        <w:t>is transforming municipal management, improving the efficiency, accessibility and sustainability of public services</w:t>
      </w:r>
      <w:r w:rsidRPr="00856C27">
        <w:rPr>
          <w:lang w:val="en-US"/>
        </w:rPr>
        <w:t>. The success stories presented in this report describe how these tools can benefit both citizens and public administrations by making cities smarter, more inclusive and sustainable environments, and more responsive to the needs and well-being of their inhabitants and visitors.</w:t>
      </w:r>
    </w:p>
    <w:p w14:paraId="20869F84" w14:textId="4C39DDCF" w:rsidR="00856C27" w:rsidRPr="00856C27" w:rsidRDefault="00856C27" w:rsidP="00856C27">
      <w:pPr>
        <w:pStyle w:val="Textoindependiente"/>
        <w:rPr>
          <w:lang w:val="en-US"/>
        </w:rPr>
      </w:pPr>
      <w:r w:rsidRPr="00856C27">
        <w:rPr>
          <w:lang w:val="en-US"/>
        </w:rPr>
        <w:t xml:space="preserve">Read </w:t>
      </w:r>
      <w:hyperlink r:id="rId19" w:history="1">
        <w:r w:rsidRPr="00856C27">
          <w:rPr>
            <w:rStyle w:val="Hipervnculo"/>
            <w:lang w:val="en-US"/>
          </w:rPr>
          <w:t>here the full report</w:t>
        </w:r>
      </w:hyperlink>
    </w:p>
    <w:p w14:paraId="1F04EEAA" w14:textId="1413176C" w:rsidR="002D400F" w:rsidRPr="002D400F" w:rsidRDefault="002D400F" w:rsidP="002D400F">
      <w:pPr>
        <w:pStyle w:val="Textoindependiente"/>
      </w:pPr>
    </w:p>
    <w:sectPr w:rsidR="002D400F" w:rsidRPr="002D400F" w:rsidSect="00094276">
      <w:headerReference w:type="default" r:id="rId20"/>
      <w:footerReference w:type="default" r:id="rId21"/>
      <w:type w:val="continuous"/>
      <w:pgSz w:w="11906" w:h="16838"/>
      <w:pgMar w:top="2291" w:right="1080" w:bottom="1440" w:left="1080" w:header="510" w:footer="483"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82119" w14:textId="77777777" w:rsidR="00CD5C9E" w:rsidRDefault="00CD5C9E">
      <w:pPr>
        <w:spacing w:after="0" w:line="240" w:lineRule="auto"/>
      </w:pPr>
      <w:r>
        <w:separator/>
      </w:r>
    </w:p>
  </w:endnote>
  <w:endnote w:type="continuationSeparator" w:id="0">
    <w:p w14:paraId="68F82D1D" w14:textId="77777777" w:rsidR="00CD5C9E" w:rsidRDefault="00CD5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DD68CDD5-DBBD-4D3F-8481-AF3A75237008}"/>
    <w:embedBold r:id="rId2" w:fontKey="{5F0B0BB2-B9A3-4B27-BBE4-132DDC2168B0}"/>
    <w:embedItalic r:id="rId3" w:fontKey="{A9CF72F4-A0BF-4B87-BE62-92F20C0226D4}"/>
    <w:embedBoldItalic r:id="rId4" w:fontKey="{B7392AC8-C7B8-4F45-B7E9-7235F248D3A4}"/>
  </w:font>
  <w:font w:name="Times New Roman">
    <w:panose1 w:val="02020603050405020304"/>
    <w:charset w:val="00"/>
    <w:family w:val="roman"/>
    <w:pitch w:val="variable"/>
    <w:sig w:usb0="E0002EFF" w:usb1="C000785B" w:usb2="00000009" w:usb3="00000000" w:csb0="000001FF" w:csb1="00000000"/>
    <w:embedRegular r:id="rId5" w:fontKey="{9D9D0324-9EAD-4A6C-B555-6AA54463F52E}"/>
    <w:embedBold r:id="rId6" w:fontKey="{ACD2C8FA-6B15-4AB3-AF83-D808991E6034}"/>
    <w:embedItalic r:id="rId7" w:fontKey="{16962346-CC65-4E8E-8C90-D249E4337A9A}"/>
    <w:embedBoldItalic r:id="rId8" w:fontKey="{D7C87F4A-A7CE-4EA3-B449-B558DD6AE8FD}"/>
  </w:font>
  <w:font w:name="OpenSymbol">
    <w:altName w:val="Calibri"/>
    <w:charset w:val="01"/>
    <w:family w:val="roman"/>
    <w:pitch w:val="variable"/>
  </w:font>
  <w:font w:name="Symbol">
    <w:panose1 w:val="05050102010706020507"/>
    <w:charset w:val="02"/>
    <w:family w:val="roman"/>
    <w:pitch w:val="variable"/>
    <w:sig w:usb0="00000000" w:usb1="10000000" w:usb2="00000000" w:usb3="00000000" w:csb0="80000000" w:csb1="00000000"/>
    <w:embedRegular r:id="rId9" w:fontKey="{765F59C4-B5EA-4F8A-8AC9-3AF217E746E5}"/>
  </w:font>
  <w:font w:name="Myriad Pro">
    <w:altName w:val="Segoe UI"/>
    <w:panose1 w:val="00000000000000000000"/>
    <w:charset w:val="00"/>
    <w:family w:val="swiss"/>
    <w:notTrueType/>
    <w:pitch w:val="variable"/>
    <w:sig w:usb0="A00002AF" w:usb1="5000204B" w:usb2="00000000" w:usb3="00000000" w:csb0="0000019F" w:csb1="00000000"/>
  </w:font>
  <w:font w:name="Courier New">
    <w:panose1 w:val="02070309020205020404"/>
    <w:charset w:val="00"/>
    <w:family w:val="modern"/>
    <w:pitch w:val="fixed"/>
    <w:sig w:usb0="E0002EFF" w:usb1="C0007843" w:usb2="00000009" w:usb3="00000000" w:csb0="000001FF" w:csb1="00000000"/>
    <w:embedRegular r:id="rId10" w:fontKey="{6A0920AE-0F3C-4323-9D62-A29320CB1C5C}"/>
  </w:font>
  <w:font w:name="Wingdings">
    <w:panose1 w:val="05000000000000000000"/>
    <w:charset w:val="02"/>
    <w:family w:val="auto"/>
    <w:pitch w:val="variable"/>
    <w:sig w:usb0="00000000" w:usb1="10000000" w:usb2="00000000" w:usb3="00000000" w:csb0="80000000" w:csb1="00000000"/>
    <w:embedRegular r:id="rId11" w:fontKey="{7D4367DF-163B-438E-93D3-F2AEBA9BBFF4}"/>
  </w:font>
  <w:font w:name="Arial">
    <w:panose1 w:val="020B0604020202020204"/>
    <w:charset w:val="00"/>
    <w:family w:val="swiss"/>
    <w:pitch w:val="variable"/>
    <w:sig w:usb0="E0002EFF" w:usb1="C000785B" w:usb2="00000009" w:usb3="00000000" w:csb0="000001FF" w:csb1="00000000"/>
    <w:embedRegular r:id="rId12" w:fontKey="{7EA0FB16-778A-4EC9-BCC2-D4E246AFAA6E}"/>
    <w:embedBold r:id="rId13" w:fontKey="{5F8F2F4B-3146-49E3-9885-CA863829F87D}"/>
  </w:font>
  <w:font w:name="Calibri Light">
    <w:panose1 w:val="020F0302020204030204"/>
    <w:charset w:val="00"/>
    <w:family w:val="swiss"/>
    <w:pitch w:val="variable"/>
    <w:sig w:usb0="E4002EFF" w:usb1="C200247B" w:usb2="00000009" w:usb3="00000000" w:csb0="000001FF" w:csb1="00000000"/>
    <w:embedRegular r:id="rId14" w:fontKey="{944A3BFC-021F-4C3D-801F-5C9CD1E77F82}"/>
    <w:embedBold r:id="rId15" w:fontKey="{8464A382-DF9F-42A7-A2EA-76EC910B8F8A}"/>
    <w:embedItalic r:id="rId16" w:fontKey="{C6F8AF3F-3AAC-4B0D-AD4F-7F137C6D93F1}"/>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7" w:fontKey="{178D28D9-5705-4F61-B24B-C0B6C501C4BF}"/>
  </w:font>
  <w:font w:name="Droid Sans Devanagari">
    <w:altName w:val="Segoe UI"/>
    <w:charset w:val="00"/>
    <w:family w:val="roman"/>
    <w:pitch w:val="default"/>
  </w:font>
  <w:font w:name="Neutra Text">
    <w:charset w:val="00"/>
    <w:family w:val="auto"/>
    <w:pitch w:val="variable"/>
    <w:sig w:usb0="800000AF" w:usb1="4000204A"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F363E" w14:textId="77777777" w:rsidR="0085592C" w:rsidRDefault="0085592C">
    <w:pPr>
      <w:pStyle w:val="Piedepgina"/>
    </w:pPr>
  </w:p>
  <w:p w14:paraId="7A24F1FA" w14:textId="0C548857" w:rsidR="00842E50" w:rsidRDefault="005B4ED6">
    <w:pPr>
      <w:pStyle w:val="Piedepgina"/>
    </w:pPr>
    <w:r>
      <w:rPr>
        <w:noProof/>
      </w:rPr>
      <w:drawing>
        <wp:inline distT="0" distB="0" distL="0" distR="0" wp14:anchorId="0810B52A" wp14:editId="158D854C">
          <wp:extent cx="6083965" cy="354093"/>
          <wp:effectExtent l="0" t="0" r="0" b="1905"/>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083965" cy="35409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0CCE27" w14:textId="77777777" w:rsidR="00CD5C9E" w:rsidRDefault="00CD5C9E">
      <w:pPr>
        <w:rPr>
          <w:sz w:val="12"/>
        </w:rPr>
      </w:pPr>
      <w:r>
        <w:separator/>
      </w:r>
    </w:p>
  </w:footnote>
  <w:footnote w:type="continuationSeparator" w:id="0">
    <w:p w14:paraId="15B19500" w14:textId="77777777" w:rsidR="00CD5C9E" w:rsidRDefault="00CD5C9E">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782E8" w14:textId="076F3264" w:rsidR="00842E50" w:rsidRPr="000C5CCE" w:rsidRDefault="004E7046" w:rsidP="000C5CCE">
    <w:pPr>
      <w:pStyle w:val="Encabezado"/>
      <w:rPr>
        <w:color w:val="000000" w:themeColor="text1"/>
        <w:sz w:val="16"/>
        <w:szCs w:val="16"/>
      </w:rPr>
    </w:pPr>
    <w:r>
      <w:rPr>
        <w:noProof/>
        <w:color w:val="000000" w:themeColor="text1"/>
        <w:sz w:val="16"/>
        <w:szCs w:val="16"/>
      </w:rPr>
      <w:drawing>
        <wp:anchor distT="0" distB="0" distL="114300" distR="114300" simplePos="0" relativeHeight="251658240" behindDoc="0" locked="0" layoutInCell="1" allowOverlap="1" wp14:anchorId="6A72052F" wp14:editId="55874E5A">
          <wp:simplePos x="0" y="0"/>
          <wp:positionH relativeFrom="column">
            <wp:posOffset>-685800</wp:posOffset>
          </wp:positionH>
          <wp:positionV relativeFrom="paragraph">
            <wp:posOffset>-323850</wp:posOffset>
          </wp:positionV>
          <wp:extent cx="7564120" cy="1073785"/>
          <wp:effectExtent l="0" t="0" r="5080" b="5715"/>
          <wp:wrapSquare wrapText="bothSides"/>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4120" cy="1073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81465"/>
    <w:multiLevelType w:val="multilevel"/>
    <w:tmpl w:val="68E0DD3C"/>
    <w:styleLink w:val="Listaactual1"/>
    <w:lvl w:ilvl="0">
      <w:start w:val="1"/>
      <w:numFmt w:val="decimal"/>
      <w:suff w:val="nothing"/>
      <w:lvlText w:val="%1."/>
      <w:lvlJc w:val="left"/>
      <w:pPr>
        <w:ind w:left="482" w:hanging="340"/>
      </w:pPr>
      <w:rPr>
        <w:rFonts w:asciiTheme="minorHAnsi" w:hAnsiTheme="minorHAnsi" w:hint="default"/>
        <w:b/>
        <w:color w:val="6F2486"/>
        <w:sz w:val="48"/>
        <w:u w:val="none" w:color="FFFFFF" w:themeColor="background1"/>
      </w:rPr>
    </w:lvl>
    <w:lvl w:ilvl="1">
      <w:start w:val="1"/>
      <w:numFmt w:val="bullet"/>
      <w:lvlText w:val="◦"/>
      <w:lvlJc w:val="left"/>
      <w:pPr>
        <w:tabs>
          <w:tab w:val="num" w:pos="1278"/>
        </w:tabs>
        <w:ind w:left="1278" w:hanging="360"/>
      </w:pPr>
      <w:rPr>
        <w:rFonts w:ascii="OpenSymbol" w:hAnsi="OpenSymbol" w:cs="OpenSymbol" w:hint="default"/>
      </w:rPr>
    </w:lvl>
    <w:lvl w:ilvl="2">
      <w:start w:val="1"/>
      <w:numFmt w:val="bullet"/>
      <w:lvlText w:val="▪"/>
      <w:lvlJc w:val="left"/>
      <w:pPr>
        <w:tabs>
          <w:tab w:val="num" w:pos="1638"/>
        </w:tabs>
        <w:ind w:left="1638" w:hanging="360"/>
      </w:pPr>
      <w:rPr>
        <w:rFonts w:ascii="OpenSymbol" w:hAnsi="OpenSymbol" w:cs="OpenSymbol" w:hint="default"/>
      </w:rPr>
    </w:lvl>
    <w:lvl w:ilvl="3">
      <w:start w:val="1"/>
      <w:numFmt w:val="bullet"/>
      <w:lvlText w:val=""/>
      <w:lvlJc w:val="left"/>
      <w:pPr>
        <w:tabs>
          <w:tab w:val="num" w:pos="1998"/>
        </w:tabs>
        <w:ind w:left="1998" w:hanging="360"/>
      </w:pPr>
      <w:rPr>
        <w:rFonts w:ascii="Symbol" w:hAnsi="Symbol" w:cs="Symbol" w:hint="default"/>
      </w:rPr>
    </w:lvl>
    <w:lvl w:ilvl="4">
      <w:start w:val="1"/>
      <w:numFmt w:val="bullet"/>
      <w:lvlText w:val="◦"/>
      <w:lvlJc w:val="left"/>
      <w:pPr>
        <w:tabs>
          <w:tab w:val="num" w:pos="2358"/>
        </w:tabs>
        <w:ind w:left="2358" w:hanging="360"/>
      </w:pPr>
      <w:rPr>
        <w:rFonts w:ascii="OpenSymbol" w:hAnsi="OpenSymbol" w:cs="OpenSymbol" w:hint="default"/>
      </w:rPr>
    </w:lvl>
    <w:lvl w:ilvl="5">
      <w:start w:val="1"/>
      <w:numFmt w:val="bullet"/>
      <w:lvlText w:val="▪"/>
      <w:lvlJc w:val="left"/>
      <w:pPr>
        <w:tabs>
          <w:tab w:val="num" w:pos="2718"/>
        </w:tabs>
        <w:ind w:left="2718" w:hanging="360"/>
      </w:pPr>
      <w:rPr>
        <w:rFonts w:ascii="OpenSymbol" w:hAnsi="OpenSymbol" w:cs="OpenSymbol" w:hint="default"/>
      </w:rPr>
    </w:lvl>
    <w:lvl w:ilvl="6">
      <w:start w:val="1"/>
      <w:numFmt w:val="bullet"/>
      <w:lvlText w:val=""/>
      <w:lvlJc w:val="left"/>
      <w:pPr>
        <w:tabs>
          <w:tab w:val="num" w:pos="3078"/>
        </w:tabs>
        <w:ind w:left="3078" w:hanging="360"/>
      </w:pPr>
      <w:rPr>
        <w:rFonts w:ascii="Symbol" w:hAnsi="Symbol" w:cs="Symbol" w:hint="default"/>
      </w:rPr>
    </w:lvl>
    <w:lvl w:ilvl="7">
      <w:start w:val="1"/>
      <w:numFmt w:val="bullet"/>
      <w:lvlText w:val="◦"/>
      <w:lvlJc w:val="left"/>
      <w:pPr>
        <w:tabs>
          <w:tab w:val="num" w:pos="3438"/>
        </w:tabs>
        <w:ind w:left="3438" w:hanging="360"/>
      </w:pPr>
      <w:rPr>
        <w:rFonts w:ascii="OpenSymbol" w:hAnsi="OpenSymbol" w:hint="default"/>
      </w:rPr>
    </w:lvl>
    <w:lvl w:ilvl="8">
      <w:start w:val="1"/>
      <w:numFmt w:val="bullet"/>
      <w:lvlText w:val="▪"/>
      <w:lvlJc w:val="left"/>
      <w:pPr>
        <w:tabs>
          <w:tab w:val="num" w:pos="3798"/>
        </w:tabs>
        <w:ind w:left="3798" w:hanging="360"/>
      </w:pPr>
      <w:rPr>
        <w:rFonts w:ascii="OpenSymbol" w:hAnsi="OpenSymbol" w:cs="OpenSymbol" w:hint="default"/>
      </w:rPr>
    </w:lvl>
  </w:abstractNum>
  <w:abstractNum w:abstractNumId="1" w15:restartNumberingAfterBreak="0">
    <w:nsid w:val="0DDA26A4"/>
    <w:multiLevelType w:val="multilevel"/>
    <w:tmpl w:val="5908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EF2B89"/>
    <w:multiLevelType w:val="multilevel"/>
    <w:tmpl w:val="E9760A68"/>
    <w:styleLink w:val="Listaactual4"/>
    <w:lvl w:ilvl="0">
      <w:start w:val="3"/>
      <w:numFmt w:val="decimal"/>
      <w:lvlText w:val="%1"/>
      <w:lvlJc w:val="left"/>
      <w:pPr>
        <w:ind w:left="420" w:hanging="4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 w15:restartNumberingAfterBreak="0">
    <w:nsid w:val="202141AD"/>
    <w:multiLevelType w:val="multilevel"/>
    <w:tmpl w:val="00088CCC"/>
    <w:styleLink w:val="Listaactual5"/>
    <w:lvl w:ilvl="0">
      <w:start w:val="1"/>
      <w:numFmt w:val="decimal"/>
      <w:lvlText w:val="%1."/>
      <w:lvlJc w:val="left"/>
      <w:pPr>
        <w:tabs>
          <w:tab w:val="num" w:pos="786"/>
        </w:tabs>
        <w:ind w:left="786" w:hanging="360"/>
      </w:pPr>
      <w:rPr>
        <w:rFonts w:hint="default"/>
      </w:rPr>
    </w:lvl>
    <w:lvl w:ilvl="1">
      <w:start w:val="1"/>
      <w:numFmt w:val="bullet"/>
      <w:lvlText w:val="◦"/>
      <w:lvlJc w:val="left"/>
      <w:pPr>
        <w:tabs>
          <w:tab w:val="num" w:pos="1136"/>
        </w:tabs>
        <w:ind w:left="1136" w:hanging="360"/>
      </w:pPr>
      <w:rPr>
        <w:rFonts w:ascii="OpenSymbol" w:hAnsi="OpenSymbol" w:cs="OpenSymbol" w:hint="default"/>
      </w:rPr>
    </w:lvl>
    <w:lvl w:ilvl="2">
      <w:start w:val="1"/>
      <w:numFmt w:val="bullet"/>
      <w:lvlText w:val="▪"/>
      <w:lvlJc w:val="left"/>
      <w:pPr>
        <w:tabs>
          <w:tab w:val="num" w:pos="1496"/>
        </w:tabs>
        <w:ind w:left="1496" w:hanging="360"/>
      </w:pPr>
      <w:rPr>
        <w:rFonts w:ascii="OpenSymbol" w:hAnsi="OpenSymbol" w:cs="OpenSymbol" w:hint="default"/>
      </w:rPr>
    </w:lvl>
    <w:lvl w:ilvl="3">
      <w:start w:val="1"/>
      <w:numFmt w:val="bullet"/>
      <w:lvlText w:val=""/>
      <w:lvlJc w:val="left"/>
      <w:pPr>
        <w:tabs>
          <w:tab w:val="num" w:pos="1856"/>
        </w:tabs>
        <w:ind w:left="1856" w:hanging="360"/>
      </w:pPr>
      <w:rPr>
        <w:rFonts w:ascii="Symbol" w:hAnsi="Symbol" w:cs="Symbol" w:hint="default"/>
      </w:rPr>
    </w:lvl>
    <w:lvl w:ilvl="4">
      <w:start w:val="1"/>
      <w:numFmt w:val="bullet"/>
      <w:lvlText w:val="◦"/>
      <w:lvlJc w:val="left"/>
      <w:pPr>
        <w:tabs>
          <w:tab w:val="num" w:pos="2216"/>
        </w:tabs>
        <w:ind w:left="2216" w:hanging="360"/>
      </w:pPr>
      <w:rPr>
        <w:rFonts w:ascii="OpenSymbol" w:hAnsi="OpenSymbol" w:cs="OpenSymbol" w:hint="default"/>
      </w:rPr>
    </w:lvl>
    <w:lvl w:ilvl="5">
      <w:start w:val="1"/>
      <w:numFmt w:val="bullet"/>
      <w:lvlText w:val="▪"/>
      <w:lvlJc w:val="left"/>
      <w:pPr>
        <w:tabs>
          <w:tab w:val="num" w:pos="2576"/>
        </w:tabs>
        <w:ind w:left="2576" w:hanging="360"/>
      </w:pPr>
      <w:rPr>
        <w:rFonts w:ascii="OpenSymbol" w:hAnsi="OpenSymbol" w:cs="OpenSymbol" w:hint="default"/>
      </w:rPr>
    </w:lvl>
    <w:lvl w:ilvl="6">
      <w:start w:val="1"/>
      <w:numFmt w:val="bullet"/>
      <w:lvlText w:val=""/>
      <w:lvlJc w:val="left"/>
      <w:pPr>
        <w:tabs>
          <w:tab w:val="num" w:pos="2936"/>
        </w:tabs>
        <w:ind w:left="2936" w:hanging="360"/>
      </w:pPr>
      <w:rPr>
        <w:rFonts w:ascii="Symbol" w:hAnsi="Symbol" w:cs="Symbol" w:hint="default"/>
      </w:rPr>
    </w:lvl>
    <w:lvl w:ilvl="7">
      <w:start w:val="1"/>
      <w:numFmt w:val="bullet"/>
      <w:lvlText w:val="◦"/>
      <w:lvlJc w:val="left"/>
      <w:pPr>
        <w:tabs>
          <w:tab w:val="num" w:pos="3296"/>
        </w:tabs>
        <w:ind w:left="3296" w:hanging="360"/>
      </w:pPr>
      <w:rPr>
        <w:rFonts w:ascii="OpenSymbol" w:hAnsi="OpenSymbol" w:cs="OpenSymbol" w:hint="default"/>
      </w:rPr>
    </w:lvl>
    <w:lvl w:ilvl="8">
      <w:start w:val="1"/>
      <w:numFmt w:val="bullet"/>
      <w:lvlText w:val="▪"/>
      <w:lvlJc w:val="left"/>
      <w:pPr>
        <w:tabs>
          <w:tab w:val="num" w:pos="3656"/>
        </w:tabs>
        <w:ind w:left="3656" w:hanging="360"/>
      </w:pPr>
      <w:rPr>
        <w:rFonts w:ascii="OpenSymbol" w:hAnsi="OpenSymbol" w:cs="OpenSymbol" w:hint="default"/>
      </w:rPr>
    </w:lvl>
  </w:abstractNum>
  <w:abstractNum w:abstractNumId="4" w15:restartNumberingAfterBreak="0">
    <w:nsid w:val="23C45DE1"/>
    <w:multiLevelType w:val="multilevel"/>
    <w:tmpl w:val="2D2C451C"/>
    <w:styleLink w:val="Listaactual3"/>
    <w:lvl w:ilvl="0">
      <w:start w:val="1"/>
      <w:numFmt w:val="decimal"/>
      <w:suff w:val="nothing"/>
      <w:lvlText w:val="%1."/>
      <w:lvlJc w:val="left"/>
      <w:pPr>
        <w:ind w:left="482" w:hanging="340"/>
      </w:pPr>
      <w:rPr>
        <w:rFonts w:asciiTheme="minorHAnsi" w:hAnsiTheme="minorHAnsi" w:hint="default"/>
        <w:b/>
        <w:color w:val="6F2486"/>
        <w:sz w:val="48"/>
        <w:u w:val="none" w:color="FFFFFF" w:themeColor="background1"/>
      </w:rPr>
    </w:lvl>
    <w:lvl w:ilvl="1">
      <w:start w:val="1"/>
      <w:numFmt w:val="bullet"/>
      <w:lvlText w:val="◦"/>
      <w:lvlJc w:val="left"/>
      <w:pPr>
        <w:tabs>
          <w:tab w:val="num" w:pos="1278"/>
        </w:tabs>
        <w:ind w:left="1278" w:hanging="360"/>
      </w:pPr>
      <w:rPr>
        <w:rFonts w:ascii="OpenSymbol" w:hAnsi="OpenSymbol" w:cs="OpenSymbol" w:hint="default"/>
      </w:rPr>
    </w:lvl>
    <w:lvl w:ilvl="2">
      <w:start w:val="1"/>
      <w:numFmt w:val="bullet"/>
      <w:lvlText w:val="▪"/>
      <w:lvlJc w:val="left"/>
      <w:pPr>
        <w:tabs>
          <w:tab w:val="num" w:pos="1638"/>
        </w:tabs>
        <w:ind w:left="1638" w:hanging="360"/>
      </w:pPr>
      <w:rPr>
        <w:rFonts w:ascii="OpenSymbol" w:hAnsi="OpenSymbol" w:cs="OpenSymbol" w:hint="default"/>
      </w:rPr>
    </w:lvl>
    <w:lvl w:ilvl="3">
      <w:start w:val="1"/>
      <w:numFmt w:val="bullet"/>
      <w:lvlText w:val=""/>
      <w:lvlJc w:val="left"/>
      <w:pPr>
        <w:ind w:left="1998" w:hanging="360"/>
      </w:pPr>
      <w:rPr>
        <w:rFonts w:ascii="Symbol" w:hAnsi="Symbol" w:hint="default"/>
      </w:rPr>
    </w:lvl>
    <w:lvl w:ilvl="4">
      <w:start w:val="1"/>
      <w:numFmt w:val="bullet"/>
      <w:lvlText w:val="◦"/>
      <w:lvlJc w:val="left"/>
      <w:pPr>
        <w:tabs>
          <w:tab w:val="num" w:pos="2358"/>
        </w:tabs>
        <w:ind w:left="2358" w:hanging="360"/>
      </w:pPr>
      <w:rPr>
        <w:rFonts w:ascii="OpenSymbol" w:hAnsi="OpenSymbol" w:hint="default"/>
      </w:rPr>
    </w:lvl>
    <w:lvl w:ilvl="5">
      <w:start w:val="1"/>
      <w:numFmt w:val="bullet"/>
      <w:lvlText w:val="▪"/>
      <w:lvlJc w:val="left"/>
      <w:pPr>
        <w:tabs>
          <w:tab w:val="num" w:pos="2718"/>
        </w:tabs>
        <w:ind w:left="2718" w:hanging="360"/>
      </w:pPr>
      <w:rPr>
        <w:rFonts w:ascii="OpenSymbol" w:hAnsi="OpenSymbol" w:cs="OpenSymbol" w:hint="default"/>
      </w:rPr>
    </w:lvl>
    <w:lvl w:ilvl="6">
      <w:start w:val="1"/>
      <w:numFmt w:val="bullet"/>
      <w:lvlText w:val=""/>
      <w:lvlJc w:val="left"/>
      <w:pPr>
        <w:tabs>
          <w:tab w:val="num" w:pos="3078"/>
        </w:tabs>
        <w:ind w:left="3078" w:hanging="360"/>
      </w:pPr>
      <w:rPr>
        <w:rFonts w:ascii="Symbol" w:hAnsi="Symbol" w:cs="Symbol" w:hint="default"/>
      </w:rPr>
    </w:lvl>
    <w:lvl w:ilvl="7">
      <w:start w:val="1"/>
      <w:numFmt w:val="bullet"/>
      <w:lvlText w:val="◦"/>
      <w:lvlJc w:val="left"/>
      <w:pPr>
        <w:tabs>
          <w:tab w:val="num" w:pos="3438"/>
        </w:tabs>
        <w:ind w:left="3438" w:hanging="360"/>
      </w:pPr>
      <w:rPr>
        <w:rFonts w:ascii="OpenSymbol" w:hAnsi="OpenSymbol" w:hint="default"/>
      </w:rPr>
    </w:lvl>
    <w:lvl w:ilvl="8">
      <w:start w:val="1"/>
      <w:numFmt w:val="bullet"/>
      <w:lvlText w:val="▪"/>
      <w:lvlJc w:val="left"/>
      <w:pPr>
        <w:tabs>
          <w:tab w:val="num" w:pos="3798"/>
        </w:tabs>
        <w:ind w:left="3798" w:hanging="360"/>
      </w:pPr>
      <w:rPr>
        <w:rFonts w:ascii="OpenSymbol" w:hAnsi="OpenSymbol" w:cs="OpenSymbol" w:hint="default"/>
      </w:rPr>
    </w:lvl>
  </w:abstractNum>
  <w:abstractNum w:abstractNumId="5" w15:restartNumberingAfterBreak="0">
    <w:nsid w:val="465B4A91"/>
    <w:multiLevelType w:val="multilevel"/>
    <w:tmpl w:val="9FFE5122"/>
    <w:lvl w:ilvl="0">
      <w:numFmt w:val="bullet"/>
      <w:pStyle w:val="Vietas0"/>
      <w:lvlText w:val="•"/>
      <w:lvlJc w:val="left"/>
      <w:pPr>
        <w:tabs>
          <w:tab w:val="num" w:pos="0"/>
        </w:tabs>
        <w:ind w:left="720" w:hanging="360"/>
      </w:pPr>
      <w:rPr>
        <w:rFonts w:ascii="Myriad Pro" w:hAnsi="Myriad Pro" w:cstheme="minorBidi" w:hint="default"/>
        <w:b w:val="0"/>
        <w:color w:val="E05206"/>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70601C2"/>
    <w:multiLevelType w:val="multilevel"/>
    <w:tmpl w:val="2D2C451C"/>
    <w:styleLink w:val="Listaactual2"/>
    <w:lvl w:ilvl="0">
      <w:start w:val="1"/>
      <w:numFmt w:val="decimal"/>
      <w:suff w:val="nothing"/>
      <w:lvlText w:val="%1."/>
      <w:lvlJc w:val="left"/>
      <w:pPr>
        <w:ind w:left="482" w:hanging="340"/>
      </w:pPr>
      <w:rPr>
        <w:rFonts w:asciiTheme="minorHAnsi" w:hAnsiTheme="minorHAnsi" w:hint="default"/>
        <w:b/>
        <w:color w:val="6F2486"/>
        <w:sz w:val="48"/>
        <w:u w:val="none" w:color="FFFFFF" w:themeColor="background1"/>
      </w:rPr>
    </w:lvl>
    <w:lvl w:ilvl="1">
      <w:start w:val="1"/>
      <w:numFmt w:val="bullet"/>
      <w:lvlText w:val="◦"/>
      <w:lvlJc w:val="left"/>
      <w:pPr>
        <w:tabs>
          <w:tab w:val="num" w:pos="1278"/>
        </w:tabs>
        <w:ind w:left="1278" w:hanging="360"/>
      </w:pPr>
      <w:rPr>
        <w:rFonts w:ascii="OpenSymbol" w:hAnsi="OpenSymbol" w:cs="OpenSymbol" w:hint="default"/>
      </w:rPr>
    </w:lvl>
    <w:lvl w:ilvl="2">
      <w:start w:val="1"/>
      <w:numFmt w:val="bullet"/>
      <w:lvlText w:val="▪"/>
      <w:lvlJc w:val="left"/>
      <w:pPr>
        <w:tabs>
          <w:tab w:val="num" w:pos="1638"/>
        </w:tabs>
        <w:ind w:left="1638" w:hanging="360"/>
      </w:pPr>
      <w:rPr>
        <w:rFonts w:ascii="OpenSymbol" w:hAnsi="OpenSymbol" w:cs="OpenSymbol" w:hint="default"/>
      </w:rPr>
    </w:lvl>
    <w:lvl w:ilvl="3">
      <w:start w:val="1"/>
      <w:numFmt w:val="bullet"/>
      <w:lvlText w:val=""/>
      <w:lvlJc w:val="left"/>
      <w:pPr>
        <w:ind w:left="1998" w:hanging="360"/>
      </w:pPr>
      <w:rPr>
        <w:rFonts w:ascii="Symbol" w:hAnsi="Symbol" w:hint="default"/>
      </w:rPr>
    </w:lvl>
    <w:lvl w:ilvl="4">
      <w:start w:val="1"/>
      <w:numFmt w:val="bullet"/>
      <w:lvlText w:val="◦"/>
      <w:lvlJc w:val="left"/>
      <w:pPr>
        <w:tabs>
          <w:tab w:val="num" w:pos="2358"/>
        </w:tabs>
        <w:ind w:left="2358" w:hanging="360"/>
      </w:pPr>
      <w:rPr>
        <w:rFonts w:ascii="OpenSymbol" w:hAnsi="OpenSymbol" w:hint="default"/>
      </w:rPr>
    </w:lvl>
    <w:lvl w:ilvl="5">
      <w:start w:val="1"/>
      <w:numFmt w:val="bullet"/>
      <w:lvlText w:val="▪"/>
      <w:lvlJc w:val="left"/>
      <w:pPr>
        <w:tabs>
          <w:tab w:val="num" w:pos="2718"/>
        </w:tabs>
        <w:ind w:left="2718" w:hanging="360"/>
      </w:pPr>
      <w:rPr>
        <w:rFonts w:ascii="OpenSymbol" w:hAnsi="OpenSymbol" w:cs="OpenSymbol" w:hint="default"/>
      </w:rPr>
    </w:lvl>
    <w:lvl w:ilvl="6">
      <w:start w:val="1"/>
      <w:numFmt w:val="bullet"/>
      <w:lvlText w:val=""/>
      <w:lvlJc w:val="left"/>
      <w:pPr>
        <w:tabs>
          <w:tab w:val="num" w:pos="3078"/>
        </w:tabs>
        <w:ind w:left="3078" w:hanging="360"/>
      </w:pPr>
      <w:rPr>
        <w:rFonts w:ascii="Symbol" w:hAnsi="Symbol" w:cs="Symbol" w:hint="default"/>
      </w:rPr>
    </w:lvl>
    <w:lvl w:ilvl="7">
      <w:start w:val="1"/>
      <w:numFmt w:val="bullet"/>
      <w:lvlText w:val="◦"/>
      <w:lvlJc w:val="left"/>
      <w:pPr>
        <w:tabs>
          <w:tab w:val="num" w:pos="3438"/>
        </w:tabs>
        <w:ind w:left="3438" w:hanging="360"/>
      </w:pPr>
      <w:rPr>
        <w:rFonts w:ascii="OpenSymbol" w:hAnsi="OpenSymbol" w:hint="default"/>
      </w:rPr>
    </w:lvl>
    <w:lvl w:ilvl="8">
      <w:start w:val="1"/>
      <w:numFmt w:val="bullet"/>
      <w:lvlText w:val="▪"/>
      <w:lvlJc w:val="left"/>
      <w:pPr>
        <w:tabs>
          <w:tab w:val="num" w:pos="3798"/>
        </w:tabs>
        <w:ind w:left="3798" w:hanging="360"/>
      </w:pPr>
      <w:rPr>
        <w:rFonts w:ascii="OpenSymbol" w:hAnsi="OpenSymbol" w:cs="OpenSymbol" w:hint="default"/>
      </w:rPr>
    </w:lvl>
  </w:abstractNum>
  <w:abstractNum w:abstractNumId="7" w15:restartNumberingAfterBreak="0">
    <w:nsid w:val="4C5D4D2C"/>
    <w:multiLevelType w:val="multilevel"/>
    <w:tmpl w:val="1374B1A0"/>
    <w:lvl w:ilvl="0">
      <w:start w:val="1"/>
      <w:numFmt w:val="decimal"/>
      <w:lvlText w:val="%1."/>
      <w:lvlJc w:val="left"/>
      <w:pPr>
        <w:tabs>
          <w:tab w:val="num" w:pos="0"/>
        </w:tabs>
        <w:ind w:left="550" w:hanging="550"/>
      </w:pPr>
      <w:rPr>
        <w:rFonts w:hint="default"/>
      </w:rPr>
    </w:lvl>
    <w:lvl w:ilvl="1">
      <w:start w:val="1"/>
      <w:numFmt w:val="decimal"/>
      <w:lvlText w:val="%2."/>
      <w:lvlJc w:val="left"/>
      <w:pPr>
        <w:ind w:left="360" w:hanging="360"/>
      </w:p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tabs>
          <w:tab w:val="num" w:pos="0"/>
        </w:tabs>
        <w:ind w:left="864" w:hanging="864"/>
      </w:pPr>
      <w:rPr>
        <w:rFonts w:hint="default"/>
      </w:rPr>
    </w:lvl>
    <w:lvl w:ilvl="4">
      <w:start w:val="1"/>
      <w:numFmt w:val="decimal"/>
      <w:pStyle w:val="Ttulo5"/>
      <w:lvlText w:val="%1.%2.%3.%4.%5"/>
      <w:lvlJc w:val="left"/>
      <w:pPr>
        <w:tabs>
          <w:tab w:val="num" w:pos="0"/>
        </w:tabs>
        <w:ind w:left="1008" w:hanging="1008"/>
      </w:pPr>
      <w:rPr>
        <w:rFonts w:hint="default"/>
      </w:rPr>
    </w:lvl>
    <w:lvl w:ilvl="5">
      <w:start w:val="1"/>
      <w:numFmt w:val="decimal"/>
      <w:pStyle w:val="Ttulo6"/>
      <w:lvlText w:val="%1.%2.%3.%4.%5.%6"/>
      <w:lvlJc w:val="left"/>
      <w:pPr>
        <w:tabs>
          <w:tab w:val="num" w:pos="0"/>
        </w:tabs>
        <w:ind w:left="1152" w:hanging="1152"/>
      </w:pPr>
      <w:rPr>
        <w:rFonts w:hint="default"/>
      </w:rPr>
    </w:lvl>
    <w:lvl w:ilvl="6">
      <w:start w:val="1"/>
      <w:numFmt w:val="decimal"/>
      <w:pStyle w:val="Ttulo7"/>
      <w:lvlText w:val="%1.%2.%3.%4.%5.%6.%7"/>
      <w:lvlJc w:val="left"/>
      <w:pPr>
        <w:tabs>
          <w:tab w:val="num" w:pos="0"/>
        </w:tabs>
        <w:ind w:left="1296" w:hanging="1296"/>
      </w:pPr>
      <w:rPr>
        <w:rFonts w:hint="default"/>
      </w:rPr>
    </w:lvl>
    <w:lvl w:ilvl="7">
      <w:start w:val="1"/>
      <w:numFmt w:val="decimal"/>
      <w:pStyle w:val="Ttulo8"/>
      <w:lvlText w:val="%1.%2.%3.%4.%5.%6.%7.%8"/>
      <w:lvlJc w:val="left"/>
      <w:pPr>
        <w:tabs>
          <w:tab w:val="num" w:pos="0"/>
        </w:tabs>
        <w:ind w:left="1440" w:hanging="1440"/>
      </w:pPr>
      <w:rPr>
        <w:rFonts w:hint="default"/>
      </w:rPr>
    </w:lvl>
    <w:lvl w:ilvl="8">
      <w:start w:val="1"/>
      <w:numFmt w:val="decimal"/>
      <w:pStyle w:val="Ttulo9"/>
      <w:lvlText w:val="%1.%2.%3.%4.%5.%6.%7.%8.%9"/>
      <w:lvlJc w:val="left"/>
      <w:pPr>
        <w:tabs>
          <w:tab w:val="num" w:pos="0"/>
        </w:tabs>
        <w:ind w:left="1584" w:hanging="1584"/>
      </w:pPr>
      <w:rPr>
        <w:rFonts w:hint="default"/>
      </w:rPr>
    </w:lvl>
  </w:abstractNum>
  <w:abstractNum w:abstractNumId="8" w15:restartNumberingAfterBreak="0">
    <w:nsid w:val="7D9A58D6"/>
    <w:multiLevelType w:val="hybridMultilevel"/>
    <w:tmpl w:val="D1BA5F8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98101711">
    <w:abstractNumId w:val="7"/>
  </w:num>
  <w:num w:numId="2" w16cid:durableId="573468838">
    <w:abstractNumId w:val="5"/>
  </w:num>
  <w:num w:numId="3" w16cid:durableId="1594700141">
    <w:abstractNumId w:val="0"/>
  </w:num>
  <w:num w:numId="4" w16cid:durableId="543715629">
    <w:abstractNumId w:val="6"/>
  </w:num>
  <w:num w:numId="5" w16cid:durableId="1954700642">
    <w:abstractNumId w:val="4"/>
  </w:num>
  <w:num w:numId="6" w16cid:durableId="1665236668">
    <w:abstractNumId w:val="2"/>
  </w:num>
  <w:num w:numId="7" w16cid:durableId="1642224904">
    <w:abstractNumId w:val="3"/>
  </w:num>
  <w:num w:numId="8" w16cid:durableId="986596063">
    <w:abstractNumId w:val="8"/>
  </w:num>
  <w:num w:numId="9" w16cid:durableId="187846485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17D627D"/>
    <w:rsid w:val="00000AEA"/>
    <w:rsid w:val="000018EE"/>
    <w:rsid w:val="0000669C"/>
    <w:rsid w:val="00011992"/>
    <w:rsid w:val="00013876"/>
    <w:rsid w:val="00021FEA"/>
    <w:rsid w:val="00025D2B"/>
    <w:rsid w:val="00026709"/>
    <w:rsid w:val="00035691"/>
    <w:rsid w:val="000358BF"/>
    <w:rsid w:val="00051FA4"/>
    <w:rsid w:val="00061D66"/>
    <w:rsid w:val="0007787F"/>
    <w:rsid w:val="00091ED9"/>
    <w:rsid w:val="00094276"/>
    <w:rsid w:val="000A7C4E"/>
    <w:rsid w:val="000A7DFF"/>
    <w:rsid w:val="000C5CCE"/>
    <w:rsid w:val="000C772E"/>
    <w:rsid w:val="000F7D33"/>
    <w:rsid w:val="0010287A"/>
    <w:rsid w:val="00103CCF"/>
    <w:rsid w:val="001103B8"/>
    <w:rsid w:val="00110F05"/>
    <w:rsid w:val="00113995"/>
    <w:rsid w:val="00135E42"/>
    <w:rsid w:val="00146576"/>
    <w:rsid w:val="001538F8"/>
    <w:rsid w:val="00161A62"/>
    <w:rsid w:val="00163D86"/>
    <w:rsid w:val="00164092"/>
    <w:rsid w:val="00167B26"/>
    <w:rsid w:val="00171D09"/>
    <w:rsid w:val="001741D5"/>
    <w:rsid w:val="00184313"/>
    <w:rsid w:val="001A579A"/>
    <w:rsid w:val="001C023C"/>
    <w:rsid w:val="001C2992"/>
    <w:rsid w:val="001D172A"/>
    <w:rsid w:val="001D2C95"/>
    <w:rsid w:val="0020280D"/>
    <w:rsid w:val="00203CC8"/>
    <w:rsid w:val="00226B23"/>
    <w:rsid w:val="00231691"/>
    <w:rsid w:val="0024765C"/>
    <w:rsid w:val="00274780"/>
    <w:rsid w:val="00274932"/>
    <w:rsid w:val="00275051"/>
    <w:rsid w:val="00284192"/>
    <w:rsid w:val="00294525"/>
    <w:rsid w:val="002948BA"/>
    <w:rsid w:val="00297AC9"/>
    <w:rsid w:val="002A2483"/>
    <w:rsid w:val="002C14A3"/>
    <w:rsid w:val="002C6F09"/>
    <w:rsid w:val="002D0E4B"/>
    <w:rsid w:val="002D400F"/>
    <w:rsid w:val="002E7ECE"/>
    <w:rsid w:val="0031077D"/>
    <w:rsid w:val="00323C8B"/>
    <w:rsid w:val="00331E4E"/>
    <w:rsid w:val="00333390"/>
    <w:rsid w:val="003402DD"/>
    <w:rsid w:val="003402E7"/>
    <w:rsid w:val="0034379B"/>
    <w:rsid w:val="00344651"/>
    <w:rsid w:val="003549A2"/>
    <w:rsid w:val="00362ED3"/>
    <w:rsid w:val="0036751B"/>
    <w:rsid w:val="003742AF"/>
    <w:rsid w:val="00375D35"/>
    <w:rsid w:val="00391DB6"/>
    <w:rsid w:val="00392ECA"/>
    <w:rsid w:val="003A2688"/>
    <w:rsid w:val="003B1766"/>
    <w:rsid w:val="003B34B6"/>
    <w:rsid w:val="003C70DB"/>
    <w:rsid w:val="003D0488"/>
    <w:rsid w:val="003D1FC4"/>
    <w:rsid w:val="003E146F"/>
    <w:rsid w:val="003E1B41"/>
    <w:rsid w:val="003F47EF"/>
    <w:rsid w:val="0041776F"/>
    <w:rsid w:val="0042658E"/>
    <w:rsid w:val="0043285E"/>
    <w:rsid w:val="0043427E"/>
    <w:rsid w:val="0043445F"/>
    <w:rsid w:val="00436CE7"/>
    <w:rsid w:val="00444BE4"/>
    <w:rsid w:val="0044744D"/>
    <w:rsid w:val="00451AEB"/>
    <w:rsid w:val="0046036E"/>
    <w:rsid w:val="00485F5D"/>
    <w:rsid w:val="00491655"/>
    <w:rsid w:val="00493F72"/>
    <w:rsid w:val="004A1AD5"/>
    <w:rsid w:val="004A3C81"/>
    <w:rsid w:val="004B21D0"/>
    <w:rsid w:val="004B2366"/>
    <w:rsid w:val="004B75FD"/>
    <w:rsid w:val="004C219B"/>
    <w:rsid w:val="004D616F"/>
    <w:rsid w:val="004D7AF5"/>
    <w:rsid w:val="004E464F"/>
    <w:rsid w:val="004E46E7"/>
    <w:rsid w:val="004E48D3"/>
    <w:rsid w:val="004E7046"/>
    <w:rsid w:val="004F3259"/>
    <w:rsid w:val="004F7484"/>
    <w:rsid w:val="005017DD"/>
    <w:rsid w:val="00506362"/>
    <w:rsid w:val="00530FE8"/>
    <w:rsid w:val="005360A2"/>
    <w:rsid w:val="0053653D"/>
    <w:rsid w:val="00543AE6"/>
    <w:rsid w:val="00551502"/>
    <w:rsid w:val="0055448A"/>
    <w:rsid w:val="0056250E"/>
    <w:rsid w:val="00566DCB"/>
    <w:rsid w:val="005846A8"/>
    <w:rsid w:val="0059442C"/>
    <w:rsid w:val="00594510"/>
    <w:rsid w:val="00595AB5"/>
    <w:rsid w:val="005A4504"/>
    <w:rsid w:val="005B4ED6"/>
    <w:rsid w:val="005C15B6"/>
    <w:rsid w:val="005D2EAB"/>
    <w:rsid w:val="005D4983"/>
    <w:rsid w:val="005D5ED1"/>
    <w:rsid w:val="006029CA"/>
    <w:rsid w:val="0061121B"/>
    <w:rsid w:val="00612450"/>
    <w:rsid w:val="00616780"/>
    <w:rsid w:val="0062574B"/>
    <w:rsid w:val="006304C7"/>
    <w:rsid w:val="006305CB"/>
    <w:rsid w:val="00633C33"/>
    <w:rsid w:val="006434E4"/>
    <w:rsid w:val="00644084"/>
    <w:rsid w:val="00644ED2"/>
    <w:rsid w:val="00660D47"/>
    <w:rsid w:val="00664211"/>
    <w:rsid w:val="006703CB"/>
    <w:rsid w:val="00670A16"/>
    <w:rsid w:val="00671F66"/>
    <w:rsid w:val="006733F8"/>
    <w:rsid w:val="00680780"/>
    <w:rsid w:val="006855D9"/>
    <w:rsid w:val="00686160"/>
    <w:rsid w:val="00692C57"/>
    <w:rsid w:val="00695218"/>
    <w:rsid w:val="006956DD"/>
    <w:rsid w:val="0069632A"/>
    <w:rsid w:val="006A781E"/>
    <w:rsid w:val="006F15EF"/>
    <w:rsid w:val="006F7FBA"/>
    <w:rsid w:val="007015AF"/>
    <w:rsid w:val="00701B17"/>
    <w:rsid w:val="00702399"/>
    <w:rsid w:val="007036C6"/>
    <w:rsid w:val="00717DD1"/>
    <w:rsid w:val="00721273"/>
    <w:rsid w:val="00740340"/>
    <w:rsid w:val="00740D1B"/>
    <w:rsid w:val="007415B2"/>
    <w:rsid w:val="007613BE"/>
    <w:rsid w:val="007809AF"/>
    <w:rsid w:val="0079547E"/>
    <w:rsid w:val="007A6396"/>
    <w:rsid w:val="007B01B4"/>
    <w:rsid w:val="00807D37"/>
    <w:rsid w:val="00810DB5"/>
    <w:rsid w:val="00811A12"/>
    <w:rsid w:val="00835DEA"/>
    <w:rsid w:val="00842B29"/>
    <w:rsid w:val="00842E50"/>
    <w:rsid w:val="00850DF2"/>
    <w:rsid w:val="0085592C"/>
    <w:rsid w:val="00856C27"/>
    <w:rsid w:val="00861EB6"/>
    <w:rsid w:val="008676A8"/>
    <w:rsid w:val="00872F92"/>
    <w:rsid w:val="008769F7"/>
    <w:rsid w:val="008809DA"/>
    <w:rsid w:val="008824CE"/>
    <w:rsid w:val="00886A43"/>
    <w:rsid w:val="00890724"/>
    <w:rsid w:val="00892C93"/>
    <w:rsid w:val="00895836"/>
    <w:rsid w:val="008A471B"/>
    <w:rsid w:val="008B2FAE"/>
    <w:rsid w:val="008D0DEF"/>
    <w:rsid w:val="008D4F8C"/>
    <w:rsid w:val="008D6AB8"/>
    <w:rsid w:val="008E15DE"/>
    <w:rsid w:val="00903653"/>
    <w:rsid w:val="0090555F"/>
    <w:rsid w:val="0091155E"/>
    <w:rsid w:val="00920D3B"/>
    <w:rsid w:val="009233F2"/>
    <w:rsid w:val="00942144"/>
    <w:rsid w:val="00945891"/>
    <w:rsid w:val="00946CE1"/>
    <w:rsid w:val="00952745"/>
    <w:rsid w:val="009535AC"/>
    <w:rsid w:val="009640F4"/>
    <w:rsid w:val="00976337"/>
    <w:rsid w:val="00977098"/>
    <w:rsid w:val="00982CDF"/>
    <w:rsid w:val="00984F10"/>
    <w:rsid w:val="009A33BD"/>
    <w:rsid w:val="009A4ACC"/>
    <w:rsid w:val="009A4AF5"/>
    <w:rsid w:val="009A631E"/>
    <w:rsid w:val="009B3C89"/>
    <w:rsid w:val="009D4C45"/>
    <w:rsid w:val="009D6F82"/>
    <w:rsid w:val="00A1532A"/>
    <w:rsid w:val="00A64019"/>
    <w:rsid w:val="00A65A5C"/>
    <w:rsid w:val="00A6754A"/>
    <w:rsid w:val="00A83482"/>
    <w:rsid w:val="00A9487E"/>
    <w:rsid w:val="00A96756"/>
    <w:rsid w:val="00AA24B7"/>
    <w:rsid w:val="00AB4ED1"/>
    <w:rsid w:val="00AC3682"/>
    <w:rsid w:val="00AC6F6E"/>
    <w:rsid w:val="00AE009D"/>
    <w:rsid w:val="00AE1062"/>
    <w:rsid w:val="00AF24CB"/>
    <w:rsid w:val="00AF35DD"/>
    <w:rsid w:val="00AF5F8B"/>
    <w:rsid w:val="00B13511"/>
    <w:rsid w:val="00B16CD3"/>
    <w:rsid w:val="00B17314"/>
    <w:rsid w:val="00B1795B"/>
    <w:rsid w:val="00B21B50"/>
    <w:rsid w:val="00B22FB8"/>
    <w:rsid w:val="00B2416D"/>
    <w:rsid w:val="00B43D78"/>
    <w:rsid w:val="00B507F3"/>
    <w:rsid w:val="00B8085A"/>
    <w:rsid w:val="00B817A4"/>
    <w:rsid w:val="00B85451"/>
    <w:rsid w:val="00B9530F"/>
    <w:rsid w:val="00BA0DF0"/>
    <w:rsid w:val="00BA2D47"/>
    <w:rsid w:val="00BA5486"/>
    <w:rsid w:val="00BA7AB9"/>
    <w:rsid w:val="00BB72C1"/>
    <w:rsid w:val="00BC48FB"/>
    <w:rsid w:val="00BC5874"/>
    <w:rsid w:val="00BD0A72"/>
    <w:rsid w:val="00BE0468"/>
    <w:rsid w:val="00BE06EA"/>
    <w:rsid w:val="00BE181C"/>
    <w:rsid w:val="00BE53C2"/>
    <w:rsid w:val="00BF027C"/>
    <w:rsid w:val="00BF1CAC"/>
    <w:rsid w:val="00BF44DD"/>
    <w:rsid w:val="00BF63F4"/>
    <w:rsid w:val="00C144B1"/>
    <w:rsid w:val="00C2276E"/>
    <w:rsid w:val="00C23DB9"/>
    <w:rsid w:val="00C24B48"/>
    <w:rsid w:val="00C362E5"/>
    <w:rsid w:val="00C43468"/>
    <w:rsid w:val="00C51371"/>
    <w:rsid w:val="00C5797F"/>
    <w:rsid w:val="00C70B98"/>
    <w:rsid w:val="00C71735"/>
    <w:rsid w:val="00C7434B"/>
    <w:rsid w:val="00C80DF6"/>
    <w:rsid w:val="00C82FB7"/>
    <w:rsid w:val="00C87299"/>
    <w:rsid w:val="00C95A58"/>
    <w:rsid w:val="00C961E5"/>
    <w:rsid w:val="00C97783"/>
    <w:rsid w:val="00C97B46"/>
    <w:rsid w:val="00CA5A18"/>
    <w:rsid w:val="00CA6F5B"/>
    <w:rsid w:val="00CB0E61"/>
    <w:rsid w:val="00CC325D"/>
    <w:rsid w:val="00CD4D48"/>
    <w:rsid w:val="00CD5C9E"/>
    <w:rsid w:val="00CE311B"/>
    <w:rsid w:val="00CE6208"/>
    <w:rsid w:val="00D14563"/>
    <w:rsid w:val="00D15DE8"/>
    <w:rsid w:val="00D2257E"/>
    <w:rsid w:val="00D35A37"/>
    <w:rsid w:val="00D36B80"/>
    <w:rsid w:val="00D37172"/>
    <w:rsid w:val="00D41350"/>
    <w:rsid w:val="00D47EAB"/>
    <w:rsid w:val="00D51DC7"/>
    <w:rsid w:val="00D52747"/>
    <w:rsid w:val="00D53D01"/>
    <w:rsid w:val="00D87A1A"/>
    <w:rsid w:val="00D95448"/>
    <w:rsid w:val="00DB0C3B"/>
    <w:rsid w:val="00DC5A13"/>
    <w:rsid w:val="00DC6F59"/>
    <w:rsid w:val="00DD11F9"/>
    <w:rsid w:val="00DD1FB5"/>
    <w:rsid w:val="00E00184"/>
    <w:rsid w:val="00E02384"/>
    <w:rsid w:val="00E04531"/>
    <w:rsid w:val="00E061F1"/>
    <w:rsid w:val="00E1026E"/>
    <w:rsid w:val="00E20CEA"/>
    <w:rsid w:val="00E328AC"/>
    <w:rsid w:val="00E51E69"/>
    <w:rsid w:val="00E52A20"/>
    <w:rsid w:val="00E54C92"/>
    <w:rsid w:val="00E63849"/>
    <w:rsid w:val="00E6735E"/>
    <w:rsid w:val="00E676BB"/>
    <w:rsid w:val="00E720BB"/>
    <w:rsid w:val="00E769F9"/>
    <w:rsid w:val="00E91206"/>
    <w:rsid w:val="00E92162"/>
    <w:rsid w:val="00E921D9"/>
    <w:rsid w:val="00EA1454"/>
    <w:rsid w:val="00EB0FF0"/>
    <w:rsid w:val="00EC0C72"/>
    <w:rsid w:val="00EC7353"/>
    <w:rsid w:val="00EE17BE"/>
    <w:rsid w:val="00EE4A4D"/>
    <w:rsid w:val="00EF7377"/>
    <w:rsid w:val="00F023EB"/>
    <w:rsid w:val="00F03A83"/>
    <w:rsid w:val="00F06CE8"/>
    <w:rsid w:val="00F1040A"/>
    <w:rsid w:val="00F10F61"/>
    <w:rsid w:val="00F16DEA"/>
    <w:rsid w:val="00F174C7"/>
    <w:rsid w:val="00F21708"/>
    <w:rsid w:val="00F57D95"/>
    <w:rsid w:val="00F611A1"/>
    <w:rsid w:val="00F67439"/>
    <w:rsid w:val="00F75F22"/>
    <w:rsid w:val="00F7749C"/>
    <w:rsid w:val="00F87C10"/>
    <w:rsid w:val="00FA3A33"/>
    <w:rsid w:val="00FA4DD4"/>
    <w:rsid w:val="00FB2E8D"/>
    <w:rsid w:val="00FB426B"/>
    <w:rsid w:val="00FC5EB7"/>
    <w:rsid w:val="00FD0F7E"/>
    <w:rsid w:val="00FD5458"/>
    <w:rsid w:val="00FD5DF2"/>
    <w:rsid w:val="00FE5A8F"/>
    <w:rsid w:val="00FF0453"/>
    <w:rsid w:val="00FF251B"/>
    <w:rsid w:val="00FF4A9C"/>
    <w:rsid w:val="0192372B"/>
    <w:rsid w:val="02FC9700"/>
    <w:rsid w:val="04986761"/>
    <w:rsid w:val="0771525A"/>
    <w:rsid w:val="090D22BB"/>
    <w:rsid w:val="117D627D"/>
    <w:rsid w:val="17877624"/>
    <w:rsid w:val="1C41BEEA"/>
    <w:rsid w:val="1ED1523E"/>
    <w:rsid w:val="220754D1"/>
    <w:rsid w:val="23A32532"/>
    <w:rsid w:val="2986E541"/>
    <w:rsid w:val="2BAFD546"/>
    <w:rsid w:val="2CB3D037"/>
    <w:rsid w:val="39E7491E"/>
    <w:rsid w:val="3CA093A6"/>
    <w:rsid w:val="40E6E525"/>
    <w:rsid w:val="436D8ED4"/>
    <w:rsid w:val="446FCB12"/>
    <w:rsid w:val="4490DEFF"/>
    <w:rsid w:val="46F770E0"/>
    <w:rsid w:val="4B1AE70F"/>
    <w:rsid w:val="4CB6B770"/>
    <w:rsid w:val="4CCB6932"/>
    <w:rsid w:val="4D52C5A1"/>
    <w:rsid w:val="532DE67A"/>
    <w:rsid w:val="54B08E7E"/>
    <w:rsid w:val="5621BF3D"/>
    <w:rsid w:val="5CAF633F"/>
    <w:rsid w:val="5D1A562C"/>
    <w:rsid w:val="5F195745"/>
    <w:rsid w:val="61078188"/>
    <w:rsid w:val="6C281890"/>
    <w:rsid w:val="6D38677C"/>
    <w:rsid w:val="70BE8438"/>
    <w:rsid w:val="768093F9"/>
    <w:rsid w:val="76E062CD"/>
    <w:rsid w:val="7F5E52EE"/>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FD588"/>
  <w15:docId w15:val="{71FA3CBC-0B93-4A48-B74E-9E1C501AB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51B"/>
    <w:pPr>
      <w:spacing w:after="160" w:line="259" w:lineRule="auto"/>
      <w:jc w:val="both"/>
    </w:pPr>
  </w:style>
  <w:style w:type="paragraph" w:styleId="Ttulo1">
    <w:name w:val="heading 1"/>
    <w:basedOn w:val="Resaltado"/>
    <w:link w:val="Ttulo1Car"/>
    <w:uiPriority w:val="9"/>
    <w:qFormat/>
    <w:rsid w:val="000C5CCE"/>
    <w:pPr>
      <w:spacing w:line="276" w:lineRule="auto"/>
      <w:jc w:val="center"/>
      <w:outlineLvl w:val="0"/>
    </w:pPr>
    <w:rPr>
      <w:rFonts w:ascii="Arial" w:eastAsiaTheme="majorEastAsia" w:hAnsi="Arial" w:cstheme="majorBidi"/>
      <w:color w:val="18445C" w:themeColor="accent5" w:themeShade="BF"/>
      <w:sz w:val="32"/>
      <w:szCs w:val="32"/>
    </w:rPr>
  </w:style>
  <w:style w:type="paragraph" w:styleId="Ttulo2">
    <w:name w:val="heading 2"/>
    <w:basedOn w:val="paragraph"/>
    <w:link w:val="Ttulo2Car"/>
    <w:autoRedefine/>
    <w:uiPriority w:val="9"/>
    <w:unhideWhenUsed/>
    <w:qFormat/>
    <w:rsid w:val="00903653"/>
    <w:pPr>
      <w:spacing w:before="0" w:beforeAutospacing="0" w:after="0" w:afterAutospacing="0"/>
      <w:textAlignment w:val="baseline"/>
      <w:outlineLvl w:val="1"/>
    </w:pPr>
    <w:rPr>
      <w:rFonts w:ascii="Calibri" w:eastAsiaTheme="majorEastAsia" w:hAnsi="Calibri" w:cs="Calibri"/>
      <w:b/>
      <w:bCs/>
      <w:color w:val="002060"/>
      <w:sz w:val="28"/>
      <w:szCs w:val="28"/>
    </w:rPr>
  </w:style>
  <w:style w:type="paragraph" w:styleId="Ttulo3">
    <w:name w:val="heading 3"/>
    <w:basedOn w:val="Normal"/>
    <w:next w:val="Normal"/>
    <w:link w:val="Ttulo3Car"/>
    <w:uiPriority w:val="9"/>
    <w:unhideWhenUsed/>
    <w:qFormat/>
    <w:rsid w:val="003C70DB"/>
    <w:pPr>
      <w:keepNext/>
      <w:keepLines/>
      <w:numPr>
        <w:ilvl w:val="2"/>
        <w:numId w:val="1"/>
      </w:numPr>
      <w:spacing w:before="400" w:after="240"/>
      <w:contextualSpacing/>
      <w:outlineLvl w:val="2"/>
    </w:pPr>
    <w:rPr>
      <w:rFonts w:eastAsiaTheme="majorEastAsia" w:cstheme="majorBidi"/>
      <w:b/>
      <w:color w:val="205C7B" w:themeColor="accent5"/>
      <w:szCs w:val="24"/>
    </w:rPr>
  </w:style>
  <w:style w:type="paragraph" w:styleId="Ttulo4">
    <w:name w:val="heading 4"/>
    <w:basedOn w:val="Normal"/>
    <w:next w:val="Normal"/>
    <w:link w:val="Ttulo4Car"/>
    <w:uiPriority w:val="9"/>
    <w:semiHidden/>
    <w:unhideWhenUsed/>
    <w:qFormat/>
    <w:rsid w:val="00105F09"/>
    <w:pPr>
      <w:keepNext/>
      <w:keepLines/>
      <w:numPr>
        <w:ilvl w:val="3"/>
        <w:numId w:val="1"/>
      </w:numPr>
      <w:spacing w:before="40" w:after="0"/>
      <w:outlineLvl w:val="3"/>
    </w:pPr>
    <w:rPr>
      <w:rFonts w:asciiTheme="majorHAnsi" w:eastAsiaTheme="majorEastAsia" w:hAnsiTheme="majorHAnsi" w:cstheme="majorBidi"/>
      <w:i/>
      <w:iCs/>
      <w:color w:val="521B63" w:themeColor="accent1" w:themeShade="BF"/>
    </w:rPr>
  </w:style>
  <w:style w:type="paragraph" w:styleId="Ttulo5">
    <w:name w:val="heading 5"/>
    <w:basedOn w:val="Normal"/>
    <w:next w:val="Normal"/>
    <w:link w:val="Ttulo5Car"/>
    <w:uiPriority w:val="9"/>
    <w:semiHidden/>
    <w:unhideWhenUsed/>
    <w:qFormat/>
    <w:rsid w:val="00782A29"/>
    <w:pPr>
      <w:keepNext/>
      <w:keepLines/>
      <w:numPr>
        <w:ilvl w:val="4"/>
        <w:numId w:val="1"/>
      </w:numPr>
      <w:spacing w:before="40" w:after="0"/>
      <w:outlineLvl w:val="4"/>
    </w:pPr>
    <w:rPr>
      <w:rFonts w:asciiTheme="majorHAnsi" w:eastAsiaTheme="majorEastAsia" w:hAnsiTheme="majorHAnsi" w:cstheme="majorBidi"/>
      <w:color w:val="521B63" w:themeColor="accent1" w:themeShade="BF"/>
    </w:rPr>
  </w:style>
  <w:style w:type="paragraph" w:styleId="Ttulo6">
    <w:name w:val="heading 6"/>
    <w:basedOn w:val="Normal"/>
    <w:next w:val="Normal"/>
    <w:link w:val="Ttulo6Car"/>
    <w:uiPriority w:val="9"/>
    <w:semiHidden/>
    <w:unhideWhenUsed/>
    <w:qFormat/>
    <w:rsid w:val="00782A29"/>
    <w:pPr>
      <w:keepNext/>
      <w:keepLines/>
      <w:numPr>
        <w:ilvl w:val="5"/>
        <w:numId w:val="1"/>
      </w:numPr>
      <w:spacing w:before="40" w:after="0"/>
      <w:outlineLvl w:val="5"/>
    </w:pPr>
    <w:rPr>
      <w:rFonts w:asciiTheme="majorHAnsi" w:eastAsiaTheme="majorEastAsia" w:hAnsiTheme="majorHAnsi" w:cstheme="majorBidi"/>
      <w:color w:val="361242" w:themeColor="accent1" w:themeShade="7F"/>
    </w:rPr>
  </w:style>
  <w:style w:type="paragraph" w:styleId="Ttulo7">
    <w:name w:val="heading 7"/>
    <w:basedOn w:val="Normal"/>
    <w:next w:val="Normal"/>
    <w:link w:val="Ttulo7Car"/>
    <w:uiPriority w:val="9"/>
    <w:semiHidden/>
    <w:unhideWhenUsed/>
    <w:qFormat/>
    <w:rsid w:val="00782A29"/>
    <w:pPr>
      <w:keepNext/>
      <w:keepLines/>
      <w:numPr>
        <w:ilvl w:val="6"/>
        <w:numId w:val="1"/>
      </w:numPr>
      <w:spacing w:before="40" w:after="0"/>
      <w:outlineLvl w:val="6"/>
    </w:pPr>
    <w:rPr>
      <w:rFonts w:asciiTheme="majorHAnsi" w:eastAsiaTheme="majorEastAsia" w:hAnsiTheme="majorHAnsi" w:cstheme="majorBidi"/>
      <w:i/>
      <w:iCs/>
      <w:color w:val="361242" w:themeColor="accent1" w:themeShade="7F"/>
    </w:rPr>
  </w:style>
  <w:style w:type="paragraph" w:styleId="Ttulo8">
    <w:name w:val="heading 8"/>
    <w:basedOn w:val="Normal"/>
    <w:next w:val="Normal"/>
    <w:link w:val="Ttulo8Car"/>
    <w:uiPriority w:val="9"/>
    <w:semiHidden/>
    <w:unhideWhenUsed/>
    <w:qFormat/>
    <w:rsid w:val="00782A2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82A2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ResaltadoCar">
    <w:name w:val="Resaltado Car"/>
    <w:basedOn w:val="Fuentedeprrafopredeter"/>
    <w:link w:val="Resaltado"/>
    <w:qFormat/>
    <w:rsid w:val="005846A8"/>
    <w:rPr>
      <w:rFonts w:eastAsia="Arial Unicode MS" w:cs="Arial Unicode MS"/>
      <w:b/>
      <w:bCs/>
      <w:color w:val="44546A" w:themeColor="text2"/>
    </w:rPr>
  </w:style>
  <w:style w:type="character" w:customStyle="1" w:styleId="Ttulo2Car">
    <w:name w:val="Título 2 Car"/>
    <w:basedOn w:val="Fuentedeprrafopredeter"/>
    <w:link w:val="Ttulo2"/>
    <w:uiPriority w:val="9"/>
    <w:qFormat/>
    <w:rsid w:val="00903653"/>
    <w:rPr>
      <w:rFonts w:ascii="Calibri" w:eastAsiaTheme="majorEastAsia" w:hAnsi="Calibri" w:cs="Calibri"/>
      <w:b/>
      <w:bCs/>
      <w:color w:val="002060"/>
      <w:sz w:val="28"/>
      <w:szCs w:val="28"/>
      <w:lang w:eastAsia="es-ES"/>
    </w:rPr>
  </w:style>
  <w:style w:type="character" w:customStyle="1" w:styleId="Ttulo3Car">
    <w:name w:val="Título 3 Car"/>
    <w:basedOn w:val="Fuentedeprrafopredeter"/>
    <w:link w:val="Ttulo3"/>
    <w:uiPriority w:val="9"/>
    <w:qFormat/>
    <w:rsid w:val="003C70DB"/>
    <w:rPr>
      <w:rFonts w:eastAsiaTheme="majorEastAsia" w:cstheme="majorBidi"/>
      <w:b/>
      <w:color w:val="205C7B" w:themeColor="accent5"/>
      <w:szCs w:val="24"/>
    </w:rPr>
  </w:style>
  <w:style w:type="character" w:customStyle="1" w:styleId="Ttulo1Car">
    <w:name w:val="Título 1 Car"/>
    <w:basedOn w:val="Fuentedeprrafopredeter"/>
    <w:link w:val="Ttulo1"/>
    <w:uiPriority w:val="9"/>
    <w:qFormat/>
    <w:rsid w:val="000C5CCE"/>
    <w:rPr>
      <w:rFonts w:ascii="Arial" w:eastAsiaTheme="majorEastAsia" w:hAnsi="Arial" w:cstheme="majorBidi"/>
      <w:b/>
      <w:bCs/>
      <w:color w:val="18445C" w:themeColor="accent5" w:themeShade="BF"/>
      <w:sz w:val="32"/>
      <w:szCs w:val="32"/>
    </w:rPr>
  </w:style>
  <w:style w:type="character" w:customStyle="1" w:styleId="SubttuloCar">
    <w:name w:val="Subtítulo Car"/>
    <w:basedOn w:val="Fuentedeprrafopredeter"/>
    <w:link w:val="Subttulo"/>
    <w:uiPriority w:val="11"/>
    <w:qFormat/>
    <w:rsid w:val="00105F09"/>
    <w:rPr>
      <w:rFonts w:eastAsiaTheme="minorEastAsia"/>
      <w:color w:val="5A5A5A" w:themeColor="text1" w:themeTint="A5"/>
      <w:spacing w:val="15"/>
    </w:rPr>
  </w:style>
  <w:style w:type="character" w:styleId="nfasissutil">
    <w:name w:val="Subtle Emphasis"/>
    <w:basedOn w:val="Fuentedeprrafopredeter"/>
    <w:uiPriority w:val="19"/>
    <w:qFormat/>
    <w:rsid w:val="00105F09"/>
    <w:rPr>
      <w:rFonts w:asciiTheme="minorHAnsi" w:hAnsiTheme="minorHAnsi"/>
      <w:i/>
      <w:iCs/>
      <w:color w:val="404040" w:themeColor="text1" w:themeTint="BF"/>
      <w:sz w:val="22"/>
    </w:rPr>
  </w:style>
  <w:style w:type="character" w:customStyle="1" w:styleId="Destacado">
    <w:name w:val="Destacado"/>
    <w:basedOn w:val="Fuentedeprrafopredeter"/>
    <w:uiPriority w:val="20"/>
    <w:qFormat/>
    <w:rsid w:val="00105F09"/>
    <w:rPr>
      <w:rFonts w:asciiTheme="minorHAnsi" w:hAnsiTheme="minorHAnsi"/>
      <w:i/>
      <w:iCs/>
    </w:rPr>
  </w:style>
  <w:style w:type="character" w:styleId="nfasisintenso">
    <w:name w:val="Intense Emphasis"/>
    <w:basedOn w:val="Fuentedeprrafopredeter"/>
    <w:uiPriority w:val="21"/>
    <w:qFormat/>
    <w:rsid w:val="005846A8"/>
    <w:rPr>
      <w:i/>
      <w:iCs/>
      <w:color w:val="44546A" w:themeColor="text2"/>
    </w:rPr>
  </w:style>
  <w:style w:type="character" w:styleId="Textoennegrita">
    <w:name w:val="Strong"/>
    <w:basedOn w:val="Fuentedeprrafopredeter"/>
    <w:qFormat/>
    <w:rsid w:val="00FA797F"/>
    <w:rPr>
      <w:b/>
      <w:bCs/>
    </w:rPr>
  </w:style>
  <w:style w:type="character" w:customStyle="1" w:styleId="CitaCar">
    <w:name w:val="Cita Car"/>
    <w:basedOn w:val="Fuentedeprrafopredeter"/>
    <w:link w:val="Cita"/>
    <w:uiPriority w:val="29"/>
    <w:qFormat/>
    <w:rsid w:val="00AE4EEF"/>
    <w:rPr>
      <w:i/>
      <w:iCs/>
      <w:color w:val="000000" w:themeColor="text1"/>
    </w:rPr>
  </w:style>
  <w:style w:type="character" w:customStyle="1" w:styleId="CitadestacadaCar">
    <w:name w:val="Cita destacada Car"/>
    <w:basedOn w:val="Fuentedeprrafopredeter"/>
    <w:link w:val="Citadestacada"/>
    <w:uiPriority w:val="30"/>
    <w:qFormat/>
    <w:rsid w:val="005846A8"/>
    <w:rPr>
      <w:i/>
      <w:iCs/>
      <w:color w:val="44546A" w:themeColor="text2"/>
    </w:rPr>
  </w:style>
  <w:style w:type="character" w:styleId="Referenciasutil">
    <w:name w:val="Subtle Reference"/>
    <w:basedOn w:val="Fuentedeprrafopredeter"/>
    <w:uiPriority w:val="31"/>
    <w:qFormat/>
    <w:rsid w:val="00FA797F"/>
    <w:rPr>
      <w:smallCaps/>
      <w:color w:val="5A5A5A" w:themeColor="text1" w:themeTint="A5"/>
    </w:rPr>
  </w:style>
  <w:style w:type="character" w:styleId="Referenciaintensa">
    <w:name w:val="Intense Reference"/>
    <w:basedOn w:val="Fuentedeprrafopredeter"/>
    <w:uiPriority w:val="32"/>
    <w:qFormat/>
    <w:rsid w:val="005846A8"/>
    <w:rPr>
      <w:b/>
      <w:bCs/>
      <w:smallCaps/>
      <w:color w:val="44546A" w:themeColor="text2"/>
      <w:spacing w:val="5"/>
    </w:rPr>
  </w:style>
  <w:style w:type="character" w:styleId="Ttulodellibro">
    <w:name w:val="Book Title"/>
    <w:basedOn w:val="Fuentedeprrafopredeter"/>
    <w:uiPriority w:val="33"/>
    <w:qFormat/>
    <w:rsid w:val="00FA797F"/>
    <w:rPr>
      <w:b/>
      <w:bCs/>
      <w:i/>
      <w:iCs/>
      <w:spacing w:val="5"/>
    </w:rPr>
  </w:style>
  <w:style w:type="character" w:customStyle="1" w:styleId="SinespaciadoCar">
    <w:name w:val="Sin espaciado Car"/>
    <w:basedOn w:val="Fuentedeprrafopredeter"/>
    <w:link w:val="Sinespaciado"/>
    <w:uiPriority w:val="1"/>
    <w:qFormat/>
    <w:rsid w:val="00286CFB"/>
    <w:rPr>
      <w:rFonts w:eastAsiaTheme="minorEastAsia"/>
      <w:lang w:eastAsia="es-ES"/>
    </w:rPr>
  </w:style>
  <w:style w:type="character" w:customStyle="1" w:styleId="EncabezadoCar">
    <w:name w:val="Encabezado Car"/>
    <w:basedOn w:val="Fuentedeprrafopredeter"/>
    <w:link w:val="Encabezado"/>
    <w:uiPriority w:val="99"/>
    <w:qFormat/>
    <w:rsid w:val="00C604BE"/>
    <w:rPr>
      <w:rFonts w:ascii="Myriad Pro" w:hAnsi="Myriad Pro"/>
    </w:rPr>
  </w:style>
  <w:style w:type="character" w:customStyle="1" w:styleId="PiedepginaCar">
    <w:name w:val="Pie de página Car"/>
    <w:basedOn w:val="Fuentedeprrafopredeter"/>
    <w:link w:val="Piedepgina"/>
    <w:uiPriority w:val="99"/>
    <w:qFormat/>
    <w:rsid w:val="00C604BE"/>
    <w:rPr>
      <w:rFonts w:ascii="Myriad Pro" w:hAnsi="Myriad Pro"/>
    </w:rPr>
  </w:style>
  <w:style w:type="character" w:customStyle="1" w:styleId="TtuloCar">
    <w:name w:val="Título Car"/>
    <w:basedOn w:val="Fuentedeprrafopredeter"/>
    <w:link w:val="Ttulo"/>
    <w:uiPriority w:val="10"/>
    <w:qFormat/>
    <w:rsid w:val="00C8384E"/>
    <w:rPr>
      <w:rFonts w:asciiTheme="majorHAnsi" w:eastAsiaTheme="majorEastAsia" w:hAnsiTheme="majorHAnsi" w:cstheme="majorBidi"/>
      <w:spacing w:val="-10"/>
      <w:kern w:val="2"/>
      <w:sz w:val="56"/>
      <w:szCs w:val="56"/>
    </w:rPr>
  </w:style>
  <w:style w:type="character" w:customStyle="1" w:styleId="EnlacedeInternet">
    <w:name w:val="Enlace de Internet"/>
    <w:basedOn w:val="Fuentedeprrafopredeter"/>
    <w:uiPriority w:val="99"/>
    <w:unhideWhenUsed/>
    <w:rsid w:val="008B0302"/>
    <w:rPr>
      <w:color w:val="0563C1" w:themeColor="hyperlink"/>
      <w:u w:val="single"/>
    </w:rPr>
  </w:style>
  <w:style w:type="character" w:customStyle="1" w:styleId="PrrafodelistaCar">
    <w:name w:val="Párrafo de lista Car"/>
    <w:basedOn w:val="Fuentedeprrafopredeter"/>
    <w:link w:val="Prrafodelista"/>
    <w:uiPriority w:val="34"/>
    <w:qFormat/>
    <w:rsid w:val="00C8384E"/>
  </w:style>
  <w:style w:type="character" w:customStyle="1" w:styleId="VietasCar">
    <w:name w:val="Viñetas Car"/>
    <w:basedOn w:val="PrrafodelistaCar"/>
    <w:link w:val="Vietas"/>
    <w:qFormat/>
    <w:rsid w:val="00711691"/>
    <w:rPr>
      <w:b/>
    </w:rPr>
  </w:style>
  <w:style w:type="character" w:styleId="Mencinsinresolver">
    <w:name w:val="Unresolved Mention"/>
    <w:basedOn w:val="Fuentedeprrafopredeter"/>
    <w:uiPriority w:val="99"/>
    <w:semiHidden/>
    <w:unhideWhenUsed/>
    <w:qFormat/>
    <w:rsid w:val="00E71908"/>
    <w:rPr>
      <w:color w:val="605E5C"/>
      <w:shd w:val="clear" w:color="auto" w:fill="E1DFDD"/>
    </w:rPr>
  </w:style>
  <w:style w:type="character" w:customStyle="1" w:styleId="Ttulo4Car">
    <w:name w:val="Título 4 Car"/>
    <w:basedOn w:val="Fuentedeprrafopredeter"/>
    <w:link w:val="Ttulo4"/>
    <w:uiPriority w:val="9"/>
    <w:semiHidden/>
    <w:qFormat/>
    <w:rsid w:val="00105F09"/>
    <w:rPr>
      <w:rFonts w:asciiTheme="majorHAnsi" w:eastAsiaTheme="majorEastAsia" w:hAnsiTheme="majorHAnsi" w:cstheme="majorBidi"/>
      <w:i/>
      <w:iCs/>
      <w:color w:val="521B63" w:themeColor="accent1" w:themeShade="BF"/>
    </w:rPr>
  </w:style>
  <w:style w:type="character" w:customStyle="1" w:styleId="EstilodeenlacesCar">
    <w:name w:val="Estilo de enlaces Car"/>
    <w:basedOn w:val="Fuentedeprrafopredeter"/>
    <w:link w:val="Estilodeenlaces"/>
    <w:qFormat/>
    <w:rsid w:val="007B6C0C"/>
    <w:rPr>
      <w:color w:val="235D7A"/>
      <w:u w:val="single" w:color="00B0F0"/>
    </w:rPr>
  </w:style>
  <w:style w:type="character" w:customStyle="1" w:styleId="NotapiedepginaCar">
    <w:name w:val="Nota pie de página Car"/>
    <w:basedOn w:val="EstilodeenlacesCar"/>
    <w:link w:val="Notapiedepgina"/>
    <w:qFormat/>
    <w:rsid w:val="007B6C0C"/>
    <w:rPr>
      <w:i/>
      <w:color w:val="000000" w:themeColor="text1"/>
      <w:sz w:val="20"/>
      <w:szCs w:val="20"/>
      <w:u w:val="single" w:color="00B0F0"/>
    </w:rPr>
  </w:style>
  <w:style w:type="character" w:customStyle="1" w:styleId="EncabezadoespecialCar">
    <w:name w:val="Encabezado especial Car"/>
    <w:basedOn w:val="Fuentedeprrafopredeter"/>
    <w:link w:val="Encabezadoespecial"/>
    <w:qFormat/>
    <w:rsid w:val="00AE4EEF"/>
    <w:rPr>
      <w:b/>
      <w:color w:val="44546A" w:themeColor="text2"/>
      <w:sz w:val="26"/>
      <w:szCs w:val="26"/>
    </w:rPr>
  </w:style>
  <w:style w:type="character" w:customStyle="1" w:styleId="TextonotapieCar">
    <w:name w:val="Texto nota pie Car"/>
    <w:basedOn w:val="Fuentedeprrafopredeter"/>
    <w:link w:val="Textonotapie"/>
    <w:uiPriority w:val="99"/>
    <w:semiHidden/>
    <w:qFormat/>
    <w:rsid w:val="0042759B"/>
    <w:rPr>
      <w:sz w:val="20"/>
      <w:szCs w:val="20"/>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42759B"/>
    <w:rPr>
      <w:vertAlign w:val="superscript"/>
    </w:rPr>
  </w:style>
  <w:style w:type="character" w:customStyle="1" w:styleId="Ttulo5Car">
    <w:name w:val="Título 5 Car"/>
    <w:basedOn w:val="Fuentedeprrafopredeter"/>
    <w:link w:val="Ttulo5"/>
    <w:uiPriority w:val="9"/>
    <w:semiHidden/>
    <w:qFormat/>
    <w:rsid w:val="00782A29"/>
    <w:rPr>
      <w:rFonts w:asciiTheme="majorHAnsi" w:eastAsiaTheme="majorEastAsia" w:hAnsiTheme="majorHAnsi" w:cstheme="majorBidi"/>
      <w:color w:val="521B63" w:themeColor="accent1" w:themeShade="BF"/>
    </w:rPr>
  </w:style>
  <w:style w:type="character" w:customStyle="1" w:styleId="Ttulo6Car">
    <w:name w:val="Título 6 Car"/>
    <w:basedOn w:val="Fuentedeprrafopredeter"/>
    <w:link w:val="Ttulo6"/>
    <w:uiPriority w:val="9"/>
    <w:semiHidden/>
    <w:qFormat/>
    <w:rsid w:val="00782A29"/>
    <w:rPr>
      <w:rFonts w:asciiTheme="majorHAnsi" w:eastAsiaTheme="majorEastAsia" w:hAnsiTheme="majorHAnsi" w:cstheme="majorBidi"/>
      <w:color w:val="361242" w:themeColor="accent1" w:themeShade="7F"/>
    </w:rPr>
  </w:style>
  <w:style w:type="character" w:customStyle="1" w:styleId="Ttulo7Car">
    <w:name w:val="Título 7 Car"/>
    <w:basedOn w:val="Fuentedeprrafopredeter"/>
    <w:link w:val="Ttulo7"/>
    <w:uiPriority w:val="9"/>
    <w:semiHidden/>
    <w:qFormat/>
    <w:rsid w:val="00782A29"/>
    <w:rPr>
      <w:rFonts w:asciiTheme="majorHAnsi" w:eastAsiaTheme="majorEastAsia" w:hAnsiTheme="majorHAnsi" w:cstheme="majorBidi"/>
      <w:i/>
      <w:iCs/>
      <w:color w:val="361242" w:themeColor="accent1" w:themeShade="7F"/>
    </w:rPr>
  </w:style>
  <w:style w:type="character" w:customStyle="1" w:styleId="Ttulo8Car">
    <w:name w:val="Título 8 Car"/>
    <w:basedOn w:val="Fuentedeprrafopredeter"/>
    <w:link w:val="Ttulo8"/>
    <w:uiPriority w:val="9"/>
    <w:semiHidden/>
    <w:qFormat/>
    <w:rsid w:val="00782A2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qFormat/>
    <w:rsid w:val="00782A29"/>
    <w:rPr>
      <w:rFonts w:asciiTheme="majorHAnsi" w:eastAsiaTheme="majorEastAsia" w:hAnsiTheme="majorHAnsi" w:cstheme="majorBidi"/>
      <w:i/>
      <w:iCs/>
      <w:color w:val="272727" w:themeColor="text1" w:themeTint="D8"/>
      <w:sz w:val="21"/>
      <w:szCs w:val="21"/>
    </w:rPr>
  </w:style>
  <w:style w:type="character" w:customStyle="1" w:styleId="EnlacedeInternetvisitado">
    <w:name w:val="Enlace de Internet visitado"/>
    <w:basedOn w:val="Fuentedeprrafopredeter"/>
    <w:uiPriority w:val="99"/>
    <w:semiHidden/>
    <w:unhideWhenUsed/>
    <w:rsid w:val="000A3F0F"/>
    <w:rPr>
      <w:color w:val="954F72" w:themeColor="followedHyperlink"/>
      <w:u w:val="single"/>
    </w:rPr>
  </w:style>
  <w:style w:type="character" w:customStyle="1" w:styleId="Caracteresdenotaalpie">
    <w:name w:val="Caracteres de nota al pie"/>
    <w:qFormat/>
  </w:style>
  <w:style w:type="character" w:customStyle="1" w:styleId="Enlacedelndice">
    <w:name w:val="Enlace del índic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Vietas">
    <w:name w:val="Viñetas"/>
    <w:link w:val="VietasCar"/>
    <w:qFormat/>
    <w:rPr>
      <w:rFonts w:ascii="OpenSymbol" w:eastAsia="OpenSymbol" w:hAnsi="OpenSymbol" w:cs="OpenSymbol"/>
    </w:rPr>
  </w:style>
  <w:style w:type="character" w:styleId="Refdecomentario">
    <w:name w:val="annotation reference"/>
    <w:basedOn w:val="Fuentedeprrafopredeter"/>
    <w:uiPriority w:val="99"/>
    <w:semiHidden/>
    <w:unhideWhenUsed/>
    <w:qFormat/>
    <w:rsid w:val="002103F2"/>
    <w:rPr>
      <w:sz w:val="16"/>
      <w:szCs w:val="16"/>
    </w:rPr>
  </w:style>
  <w:style w:type="character" w:customStyle="1" w:styleId="TextocomentarioCar">
    <w:name w:val="Texto comentario Car"/>
    <w:basedOn w:val="Fuentedeprrafopredeter"/>
    <w:link w:val="Textocomentario"/>
    <w:uiPriority w:val="99"/>
    <w:semiHidden/>
    <w:qFormat/>
    <w:rsid w:val="002103F2"/>
    <w:rPr>
      <w:sz w:val="20"/>
      <w:szCs w:val="20"/>
    </w:rPr>
  </w:style>
  <w:style w:type="character" w:customStyle="1" w:styleId="AsuntodelcomentarioCar">
    <w:name w:val="Asunto del comentario Car"/>
    <w:basedOn w:val="TextocomentarioCar"/>
    <w:link w:val="Asuntodelcomentario"/>
    <w:uiPriority w:val="99"/>
    <w:semiHidden/>
    <w:qFormat/>
    <w:rsid w:val="002103F2"/>
    <w:rPr>
      <w:b/>
      <w:bCs/>
      <w:sz w:val="20"/>
      <w:szCs w:val="20"/>
    </w:rPr>
  </w:style>
  <w:style w:type="character" w:customStyle="1" w:styleId="TextodegloboCar">
    <w:name w:val="Texto de globo Car"/>
    <w:basedOn w:val="Fuentedeprrafopredeter"/>
    <w:link w:val="Textodeglobo"/>
    <w:uiPriority w:val="99"/>
    <w:semiHidden/>
    <w:qFormat/>
    <w:rsid w:val="002103F2"/>
    <w:rPr>
      <w:rFonts w:ascii="Segoe UI" w:hAnsi="Segoe UI" w:cs="Segoe UI"/>
      <w:sz w:val="18"/>
      <w:szCs w:val="18"/>
    </w:rPr>
  </w:style>
  <w:style w:type="character" w:customStyle="1" w:styleId="Numeracinderenglones">
    <w:name w:val="Numeración de renglones"/>
  </w:style>
  <w:style w:type="paragraph" w:styleId="Ttulo">
    <w:name w:val="Title"/>
    <w:basedOn w:val="Normal"/>
    <w:next w:val="Textoindependiente"/>
    <w:link w:val="TtuloCar"/>
    <w:uiPriority w:val="10"/>
    <w:qFormat/>
    <w:rsid w:val="00C8384E"/>
    <w:pPr>
      <w:spacing w:after="0" w:line="240" w:lineRule="auto"/>
      <w:contextualSpacing/>
    </w:pPr>
    <w:rPr>
      <w:rFonts w:asciiTheme="majorHAnsi" w:eastAsiaTheme="majorEastAsia" w:hAnsiTheme="majorHAnsi" w:cstheme="majorBidi"/>
      <w:spacing w:val="-10"/>
      <w:kern w:val="2"/>
      <w:sz w:val="56"/>
      <w:szCs w:val="56"/>
    </w:rPr>
  </w:style>
  <w:style w:type="paragraph" w:styleId="Textoindependiente">
    <w:name w:val="Body Text"/>
    <w:basedOn w:val="Normal"/>
    <w:pPr>
      <w:spacing w:after="140" w:line="276" w:lineRule="auto"/>
    </w:pPr>
  </w:style>
  <w:style w:type="paragraph" w:styleId="Lista">
    <w:name w:val="List"/>
    <w:basedOn w:val="Textoindependiente"/>
    <w:rPr>
      <w:rFonts w:cs="Droid Sans Devanagari"/>
    </w:rPr>
  </w:style>
  <w:style w:type="paragraph" w:styleId="Descripcin">
    <w:name w:val="caption"/>
    <w:basedOn w:val="Normal"/>
    <w:qFormat/>
    <w:pPr>
      <w:suppressLineNumbers/>
      <w:spacing w:before="120" w:after="120"/>
    </w:pPr>
    <w:rPr>
      <w:rFonts w:cs="Droid Sans Devanagari"/>
      <w:i/>
      <w:iCs/>
      <w:sz w:val="24"/>
      <w:szCs w:val="24"/>
    </w:rPr>
  </w:style>
  <w:style w:type="paragraph" w:customStyle="1" w:styleId="ndice">
    <w:name w:val="Índice"/>
    <w:basedOn w:val="Normal"/>
    <w:qFormat/>
    <w:pPr>
      <w:suppressLineNumbers/>
    </w:pPr>
    <w:rPr>
      <w:rFonts w:cs="Droid Sans Devanagari"/>
    </w:rPr>
  </w:style>
  <w:style w:type="paragraph" w:customStyle="1" w:styleId="Resaltado">
    <w:name w:val="Resaltado"/>
    <w:basedOn w:val="Normal"/>
    <w:link w:val="ResaltadoCar"/>
    <w:qFormat/>
    <w:rsid w:val="005846A8"/>
    <w:pPr>
      <w:spacing w:after="0" w:line="360" w:lineRule="auto"/>
    </w:pPr>
    <w:rPr>
      <w:rFonts w:eastAsia="Arial Unicode MS" w:cs="Arial Unicode MS"/>
      <w:b/>
      <w:bCs/>
      <w:color w:val="44546A" w:themeColor="text2"/>
    </w:rPr>
  </w:style>
  <w:style w:type="paragraph" w:styleId="Subttulo">
    <w:name w:val="Subtitle"/>
    <w:next w:val="Normal"/>
    <w:link w:val="SubttuloCar"/>
    <w:uiPriority w:val="11"/>
    <w:qFormat/>
    <w:rsid w:val="00105F09"/>
    <w:pPr>
      <w:spacing w:after="160" w:line="259" w:lineRule="auto"/>
    </w:pPr>
    <w:rPr>
      <w:rFonts w:ascii="Calibri" w:eastAsiaTheme="minorEastAsia" w:hAnsi="Calibri"/>
      <w:color w:val="5A5A5A" w:themeColor="text1" w:themeTint="A5"/>
      <w:spacing w:val="15"/>
    </w:rPr>
  </w:style>
  <w:style w:type="paragraph" w:styleId="Cita">
    <w:name w:val="Quote"/>
    <w:basedOn w:val="Normal"/>
    <w:next w:val="Normal"/>
    <w:link w:val="CitaCar"/>
    <w:uiPriority w:val="29"/>
    <w:qFormat/>
    <w:rsid w:val="00AE4EEF"/>
    <w:pPr>
      <w:spacing w:before="200"/>
      <w:ind w:left="864" w:right="864"/>
      <w:jc w:val="center"/>
    </w:pPr>
    <w:rPr>
      <w:i/>
      <w:iCs/>
      <w:color w:val="000000" w:themeColor="text1"/>
    </w:rPr>
  </w:style>
  <w:style w:type="paragraph" w:styleId="Citadestacada">
    <w:name w:val="Intense Quote"/>
    <w:basedOn w:val="Normal"/>
    <w:next w:val="Normal"/>
    <w:link w:val="CitadestacadaCar"/>
    <w:uiPriority w:val="30"/>
    <w:qFormat/>
    <w:rsid w:val="005846A8"/>
    <w:pPr>
      <w:pBdr>
        <w:top w:val="single" w:sz="4" w:space="10" w:color="6E2585"/>
        <w:bottom w:val="single" w:sz="4" w:space="10" w:color="6E2585"/>
      </w:pBdr>
      <w:spacing w:before="360" w:after="360"/>
      <w:ind w:left="864" w:right="864"/>
      <w:jc w:val="center"/>
    </w:pPr>
    <w:rPr>
      <w:i/>
      <w:iCs/>
      <w:color w:val="44546A" w:themeColor="text2"/>
    </w:rPr>
  </w:style>
  <w:style w:type="paragraph" w:styleId="Prrafodelista">
    <w:name w:val="List Paragraph"/>
    <w:basedOn w:val="Normal"/>
    <w:link w:val="PrrafodelistaCar"/>
    <w:uiPriority w:val="34"/>
    <w:qFormat/>
    <w:rsid w:val="00C8384E"/>
    <w:pPr>
      <w:ind w:left="720"/>
      <w:contextualSpacing/>
    </w:pPr>
  </w:style>
  <w:style w:type="paragraph" w:styleId="Sinespaciado">
    <w:name w:val="No Spacing"/>
    <w:link w:val="SinespaciadoCar"/>
    <w:uiPriority w:val="1"/>
    <w:qFormat/>
    <w:rsid w:val="00286CFB"/>
    <w:rPr>
      <w:rFonts w:ascii="Calibri" w:eastAsiaTheme="minorEastAsia" w:hAnsi="Calibri"/>
      <w:lang w:eastAsia="es-E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604BE"/>
    <w:pPr>
      <w:tabs>
        <w:tab w:val="center" w:pos="4252"/>
        <w:tab w:val="right" w:pos="8504"/>
      </w:tabs>
      <w:spacing w:after="0" w:line="240" w:lineRule="auto"/>
    </w:pPr>
  </w:style>
  <w:style w:type="paragraph" w:styleId="Piedepgina">
    <w:name w:val="footer"/>
    <w:basedOn w:val="Normal"/>
    <w:link w:val="PiedepginaCar"/>
    <w:uiPriority w:val="99"/>
    <w:unhideWhenUsed/>
    <w:rsid w:val="00C604BE"/>
    <w:pPr>
      <w:tabs>
        <w:tab w:val="center" w:pos="4252"/>
        <w:tab w:val="right" w:pos="8504"/>
      </w:tabs>
      <w:spacing w:after="0" w:line="240" w:lineRule="auto"/>
    </w:pPr>
  </w:style>
  <w:style w:type="paragraph" w:customStyle="1" w:styleId="Vietas0">
    <w:name w:val="Viñetas0"/>
    <w:basedOn w:val="Prrafodelista"/>
    <w:qFormat/>
    <w:rsid w:val="00711691"/>
    <w:pPr>
      <w:numPr>
        <w:numId w:val="2"/>
      </w:numPr>
    </w:pPr>
    <w:rPr>
      <w:b/>
    </w:rPr>
  </w:style>
  <w:style w:type="paragraph" w:customStyle="1" w:styleId="Estilodeenlaces">
    <w:name w:val="Estilo de enlaces"/>
    <w:basedOn w:val="Normal"/>
    <w:link w:val="EstilodeenlacesCar"/>
    <w:qFormat/>
    <w:rsid w:val="007B6C0C"/>
    <w:rPr>
      <w:color w:val="235D7A"/>
      <w:u w:val="single" w:color="00B0F0"/>
    </w:rPr>
  </w:style>
  <w:style w:type="paragraph" w:customStyle="1" w:styleId="Notapiedepgina">
    <w:name w:val="Nota pie de página"/>
    <w:basedOn w:val="Estilodeenlaces"/>
    <w:link w:val="NotapiedepginaCar"/>
    <w:qFormat/>
    <w:rsid w:val="007B6C0C"/>
    <w:pPr>
      <w:spacing w:before="120" w:after="360" w:line="360" w:lineRule="auto"/>
    </w:pPr>
    <w:rPr>
      <w:i/>
      <w:color w:val="000000" w:themeColor="text1"/>
      <w:sz w:val="20"/>
      <w:szCs w:val="20"/>
      <w:u w:val="none"/>
    </w:rPr>
  </w:style>
  <w:style w:type="paragraph" w:styleId="Ttulodendice">
    <w:name w:val="index heading"/>
    <w:basedOn w:val="Ttulo"/>
  </w:style>
  <w:style w:type="paragraph" w:styleId="TtuloTDC">
    <w:name w:val="TOC Heading"/>
    <w:basedOn w:val="Ttulo1"/>
    <w:next w:val="Normal"/>
    <w:uiPriority w:val="39"/>
    <w:unhideWhenUsed/>
    <w:qFormat/>
    <w:rsid w:val="00D6756B"/>
    <w:pPr>
      <w:outlineLvl w:val="9"/>
    </w:pPr>
    <w:rPr>
      <w:rFonts w:asciiTheme="majorHAnsi" w:hAnsiTheme="majorHAnsi"/>
      <w:b w:val="0"/>
      <w:color w:val="521B63" w:themeColor="accent1" w:themeShade="BF"/>
      <w:lang w:eastAsia="es-ES"/>
    </w:rPr>
  </w:style>
  <w:style w:type="paragraph" w:styleId="TDC2">
    <w:name w:val="toc 2"/>
    <w:basedOn w:val="Normal"/>
    <w:next w:val="Normal"/>
    <w:autoRedefine/>
    <w:uiPriority w:val="39"/>
    <w:unhideWhenUsed/>
    <w:rsid w:val="00D6756B"/>
    <w:pPr>
      <w:spacing w:before="120" w:after="0"/>
      <w:ind w:left="220"/>
      <w:jc w:val="left"/>
    </w:pPr>
    <w:rPr>
      <w:rFonts w:cstheme="minorHAnsi"/>
      <w:b/>
      <w:bCs/>
    </w:rPr>
  </w:style>
  <w:style w:type="paragraph" w:styleId="TDC1">
    <w:name w:val="toc 1"/>
    <w:basedOn w:val="Normal"/>
    <w:next w:val="Normal"/>
    <w:autoRedefine/>
    <w:uiPriority w:val="39"/>
    <w:unhideWhenUsed/>
    <w:rsid w:val="00D6756B"/>
    <w:pPr>
      <w:spacing w:before="120" w:after="0"/>
      <w:jc w:val="left"/>
    </w:pPr>
    <w:rPr>
      <w:rFonts w:cstheme="minorHAnsi"/>
      <w:b/>
      <w:bCs/>
      <w:i/>
      <w:iCs/>
      <w:sz w:val="24"/>
      <w:szCs w:val="24"/>
    </w:rPr>
  </w:style>
  <w:style w:type="paragraph" w:styleId="TDC3">
    <w:name w:val="toc 3"/>
    <w:basedOn w:val="Normal"/>
    <w:next w:val="Normal"/>
    <w:autoRedefine/>
    <w:uiPriority w:val="39"/>
    <w:unhideWhenUsed/>
    <w:rsid w:val="00D6756B"/>
    <w:pPr>
      <w:spacing w:after="0"/>
      <w:ind w:left="440"/>
      <w:jc w:val="left"/>
    </w:pPr>
    <w:rPr>
      <w:rFonts w:cstheme="minorHAnsi"/>
      <w:sz w:val="20"/>
      <w:szCs w:val="20"/>
    </w:rPr>
  </w:style>
  <w:style w:type="paragraph" w:styleId="TDC4">
    <w:name w:val="toc 4"/>
    <w:basedOn w:val="Normal"/>
    <w:next w:val="Normal"/>
    <w:autoRedefine/>
    <w:uiPriority w:val="39"/>
    <w:unhideWhenUsed/>
    <w:rsid w:val="00FF0ADA"/>
    <w:pPr>
      <w:spacing w:after="0"/>
      <w:ind w:left="660"/>
      <w:jc w:val="left"/>
    </w:pPr>
    <w:rPr>
      <w:rFonts w:cstheme="minorHAnsi"/>
      <w:sz w:val="20"/>
      <w:szCs w:val="20"/>
    </w:rPr>
  </w:style>
  <w:style w:type="paragraph" w:styleId="TDC5">
    <w:name w:val="toc 5"/>
    <w:basedOn w:val="Normal"/>
    <w:next w:val="Normal"/>
    <w:autoRedefine/>
    <w:uiPriority w:val="39"/>
    <w:unhideWhenUsed/>
    <w:rsid w:val="00FF0ADA"/>
    <w:pPr>
      <w:spacing w:after="0"/>
      <w:ind w:left="880"/>
      <w:jc w:val="left"/>
    </w:pPr>
    <w:rPr>
      <w:rFonts w:cstheme="minorHAnsi"/>
      <w:sz w:val="20"/>
      <w:szCs w:val="20"/>
    </w:rPr>
  </w:style>
  <w:style w:type="paragraph" w:styleId="TDC6">
    <w:name w:val="toc 6"/>
    <w:basedOn w:val="Normal"/>
    <w:next w:val="Normal"/>
    <w:autoRedefine/>
    <w:uiPriority w:val="39"/>
    <w:unhideWhenUsed/>
    <w:rsid w:val="00FF0ADA"/>
    <w:pPr>
      <w:spacing w:after="0"/>
      <w:ind w:left="1100"/>
      <w:jc w:val="left"/>
    </w:pPr>
    <w:rPr>
      <w:rFonts w:cstheme="minorHAnsi"/>
      <w:sz w:val="20"/>
      <w:szCs w:val="20"/>
    </w:rPr>
  </w:style>
  <w:style w:type="paragraph" w:styleId="TDC7">
    <w:name w:val="toc 7"/>
    <w:basedOn w:val="Normal"/>
    <w:next w:val="Normal"/>
    <w:autoRedefine/>
    <w:uiPriority w:val="39"/>
    <w:unhideWhenUsed/>
    <w:rsid w:val="00FF0ADA"/>
    <w:pPr>
      <w:spacing w:after="0"/>
      <w:ind w:left="1320"/>
      <w:jc w:val="left"/>
    </w:pPr>
    <w:rPr>
      <w:rFonts w:cstheme="minorHAnsi"/>
      <w:sz w:val="20"/>
      <w:szCs w:val="20"/>
    </w:rPr>
  </w:style>
  <w:style w:type="paragraph" w:styleId="TDC8">
    <w:name w:val="toc 8"/>
    <w:basedOn w:val="Normal"/>
    <w:next w:val="Normal"/>
    <w:autoRedefine/>
    <w:uiPriority w:val="39"/>
    <w:unhideWhenUsed/>
    <w:rsid w:val="00FF0ADA"/>
    <w:pPr>
      <w:spacing w:after="0"/>
      <w:ind w:left="1540"/>
      <w:jc w:val="left"/>
    </w:pPr>
    <w:rPr>
      <w:rFonts w:cstheme="minorHAnsi"/>
      <w:sz w:val="20"/>
      <w:szCs w:val="20"/>
    </w:rPr>
  </w:style>
  <w:style w:type="paragraph" w:styleId="TDC9">
    <w:name w:val="toc 9"/>
    <w:basedOn w:val="Normal"/>
    <w:next w:val="Normal"/>
    <w:autoRedefine/>
    <w:uiPriority w:val="39"/>
    <w:unhideWhenUsed/>
    <w:rsid w:val="00FF0ADA"/>
    <w:pPr>
      <w:spacing w:after="0"/>
      <w:ind w:left="1760"/>
      <w:jc w:val="left"/>
    </w:pPr>
    <w:rPr>
      <w:rFonts w:cstheme="minorHAnsi"/>
      <w:sz w:val="20"/>
      <w:szCs w:val="20"/>
    </w:rPr>
  </w:style>
  <w:style w:type="paragraph" w:customStyle="1" w:styleId="Encabezadoespecial">
    <w:name w:val="Encabezado especial"/>
    <w:basedOn w:val="Normal"/>
    <w:link w:val="EncabezadoespecialCar"/>
    <w:qFormat/>
    <w:rsid w:val="00AE4EEF"/>
    <w:pPr>
      <w:spacing w:before="360" w:after="240"/>
    </w:pPr>
    <w:rPr>
      <w:b/>
      <w:color w:val="44546A" w:themeColor="text2"/>
      <w:sz w:val="26"/>
      <w:szCs w:val="26"/>
    </w:rPr>
  </w:style>
  <w:style w:type="paragraph" w:styleId="Textonotapie">
    <w:name w:val="footnote text"/>
    <w:basedOn w:val="Normal"/>
    <w:link w:val="TextonotapieCar"/>
    <w:uiPriority w:val="99"/>
    <w:semiHidden/>
    <w:unhideWhenUsed/>
    <w:rsid w:val="0042759B"/>
    <w:pPr>
      <w:spacing w:after="0" w:line="240" w:lineRule="auto"/>
    </w:pPr>
    <w:rPr>
      <w:sz w:val="16"/>
      <w:szCs w:val="20"/>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paragraph" w:customStyle="1" w:styleId="Figura">
    <w:name w:val="Figura"/>
    <w:basedOn w:val="Descripcin"/>
    <w:qFormat/>
    <w:rPr>
      <w:sz w:val="16"/>
    </w:rPr>
  </w:style>
  <w:style w:type="paragraph" w:styleId="Textocomentario">
    <w:name w:val="annotation text"/>
    <w:basedOn w:val="Normal"/>
    <w:link w:val="TextocomentarioCar"/>
    <w:uiPriority w:val="99"/>
    <w:semiHidden/>
    <w:unhideWhenUsed/>
    <w:qFormat/>
    <w:rsid w:val="002103F2"/>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2103F2"/>
    <w:rPr>
      <w:b/>
      <w:bCs/>
    </w:rPr>
  </w:style>
  <w:style w:type="paragraph" w:styleId="Textodeglobo">
    <w:name w:val="Balloon Text"/>
    <w:basedOn w:val="Normal"/>
    <w:link w:val="TextodegloboCar"/>
    <w:uiPriority w:val="99"/>
    <w:semiHidden/>
    <w:unhideWhenUsed/>
    <w:qFormat/>
    <w:rsid w:val="002103F2"/>
    <w:pPr>
      <w:spacing w:after="0" w:line="240" w:lineRule="auto"/>
    </w:pPr>
    <w:rPr>
      <w:rFonts w:ascii="Segoe UI" w:hAnsi="Segoe UI" w:cs="Segoe UI"/>
      <w:sz w:val="18"/>
      <w:szCs w:val="18"/>
    </w:rPr>
  </w:style>
  <w:style w:type="table" w:styleId="Tablaconcuadrcula">
    <w:name w:val="Table Grid"/>
    <w:basedOn w:val="Tablanormal"/>
    <w:uiPriority w:val="39"/>
    <w:rsid w:val="00286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286CFB"/>
    <w:tblPr>
      <w:tblStyleRowBandSize w:val="1"/>
      <w:tblStyleColBandSize w:val="1"/>
      <w:tblBorders>
        <w:top w:val="single" w:sz="4" w:space="0" w:color="CE94E1" w:themeColor="accent1" w:themeTint="66"/>
        <w:left w:val="single" w:sz="4" w:space="0" w:color="CE94E1" w:themeColor="accent1" w:themeTint="66"/>
        <w:bottom w:val="single" w:sz="4" w:space="0" w:color="CE94E1" w:themeColor="accent1" w:themeTint="66"/>
        <w:right w:val="single" w:sz="4" w:space="0" w:color="CE94E1" w:themeColor="accent1" w:themeTint="66"/>
        <w:insideH w:val="single" w:sz="4" w:space="0" w:color="CE94E1" w:themeColor="accent1" w:themeTint="66"/>
        <w:insideV w:val="single" w:sz="4" w:space="0" w:color="CE94E1" w:themeColor="accent1" w:themeTint="66"/>
      </w:tblBorders>
    </w:tblPr>
    <w:tblStylePr w:type="firstRow">
      <w:rPr>
        <w:b/>
        <w:bCs/>
      </w:rPr>
      <w:tblPr/>
      <w:tcPr>
        <w:tcBorders>
          <w:bottom w:val="single" w:sz="12" w:space="0" w:color="6E2585" w:themeColor="accent1"/>
        </w:tcBorders>
      </w:tcPr>
    </w:tblStylePr>
    <w:tblStylePr w:type="lastRow">
      <w:rPr>
        <w:b/>
        <w:bCs/>
      </w:rPr>
      <w:tblPr/>
      <w:tcPr>
        <w:tcBorders>
          <w:top w:val="double" w:sz="2" w:space="0" w:color="6E2585" w:themeColor="accent1"/>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286CFB"/>
    <w:tblPr>
      <w:tblStyleRowBandSize w:val="1"/>
      <w:tblStyleColBandSize w:val="1"/>
      <w:tblBorders>
        <w:top w:val="single" w:sz="4" w:space="0" w:color="FA925B" w:themeColor="accent2" w:themeTint="99"/>
        <w:left w:val="single" w:sz="4" w:space="0" w:color="FA925B" w:themeColor="accent2" w:themeTint="99"/>
        <w:bottom w:val="single" w:sz="4" w:space="0" w:color="FA925B" w:themeColor="accent2" w:themeTint="99"/>
        <w:right w:val="single" w:sz="4" w:space="0" w:color="FA925B" w:themeColor="accent2" w:themeTint="99"/>
        <w:insideH w:val="single" w:sz="4" w:space="0" w:color="FA925B" w:themeColor="accent2" w:themeTint="99"/>
        <w:insideV w:val="single" w:sz="4" w:space="0" w:color="FA925B" w:themeColor="accent2" w:themeTint="99"/>
      </w:tblBorders>
    </w:tblPr>
    <w:tblStylePr w:type="firstRow">
      <w:rPr>
        <w:b/>
        <w:bCs/>
        <w:color w:val="FFFFFF" w:themeColor="background1"/>
      </w:rPr>
      <w:tblPr/>
      <w:tcPr>
        <w:tcBorders>
          <w:top w:val="single" w:sz="4" w:space="0" w:color="E05206" w:themeColor="accent2"/>
          <w:left w:val="single" w:sz="4" w:space="0" w:color="E05206" w:themeColor="accent2"/>
          <w:bottom w:val="single" w:sz="4" w:space="0" w:color="E05206" w:themeColor="accent2"/>
          <w:right w:val="single" w:sz="4" w:space="0" w:color="E05206" w:themeColor="accent2"/>
          <w:insideH w:val="nil"/>
          <w:insideV w:val="nil"/>
        </w:tcBorders>
        <w:shd w:val="clear" w:color="auto" w:fill="E05206" w:themeFill="accent2"/>
      </w:tcPr>
    </w:tblStylePr>
    <w:tblStylePr w:type="lastRow">
      <w:rPr>
        <w:b/>
        <w:bCs/>
      </w:rPr>
      <w:tblPr/>
      <w:tcPr>
        <w:tcBorders>
          <w:top w:val="double" w:sz="4" w:space="0" w:color="E05206" w:themeColor="accent2"/>
        </w:tcBorders>
      </w:tc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table" w:styleId="Tablaconcuadrcula5oscura-nfasis1">
    <w:name w:val="Grid Table 5 Dark Accent 1"/>
    <w:basedOn w:val="Tablanormal"/>
    <w:uiPriority w:val="50"/>
    <w:rsid w:val="00E119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C9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E258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E258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E258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E2585" w:themeFill="accent1"/>
      </w:tcPr>
    </w:tblStylePr>
    <w:tblStylePr w:type="band1Vert">
      <w:tblPr/>
      <w:tcPr>
        <w:shd w:val="clear" w:color="auto" w:fill="CE94E1" w:themeFill="accent1" w:themeFillTint="66"/>
      </w:tcPr>
    </w:tblStylePr>
    <w:tblStylePr w:type="band1Horz">
      <w:tblPr/>
      <w:tcPr>
        <w:shd w:val="clear" w:color="auto" w:fill="CE94E1" w:themeFill="accent1" w:themeFillTint="66"/>
      </w:tcPr>
    </w:tblStylePr>
  </w:style>
  <w:style w:type="table" w:styleId="Tablaconcuadrcula4-nfasis1">
    <w:name w:val="Grid Table 4 Accent 1"/>
    <w:basedOn w:val="Tablanormal"/>
    <w:uiPriority w:val="49"/>
    <w:rsid w:val="007404DF"/>
    <w:tblPr>
      <w:tblStyleRowBandSize w:val="1"/>
      <w:tblStyleColBandSize w:val="1"/>
      <w:tblBorders>
        <w:top w:val="single" w:sz="4" w:space="0" w:color="B65FD2" w:themeColor="accent1" w:themeTint="99"/>
        <w:left w:val="single" w:sz="4" w:space="0" w:color="B65FD2" w:themeColor="accent1" w:themeTint="99"/>
        <w:bottom w:val="single" w:sz="4" w:space="0" w:color="B65FD2" w:themeColor="accent1" w:themeTint="99"/>
        <w:right w:val="single" w:sz="4" w:space="0" w:color="B65FD2" w:themeColor="accent1" w:themeTint="99"/>
        <w:insideH w:val="single" w:sz="4" w:space="0" w:color="B65FD2" w:themeColor="accent1" w:themeTint="99"/>
        <w:insideV w:val="single" w:sz="4" w:space="0" w:color="B65FD2" w:themeColor="accent1" w:themeTint="99"/>
      </w:tblBorders>
    </w:tblPr>
    <w:tblStylePr w:type="firstRow">
      <w:rPr>
        <w:b/>
        <w:bCs/>
        <w:color w:val="FFFFFF" w:themeColor="background1"/>
      </w:rPr>
      <w:tblPr/>
      <w:tcPr>
        <w:tcBorders>
          <w:top w:val="single" w:sz="4" w:space="0" w:color="6E2585" w:themeColor="accent1"/>
          <w:left w:val="single" w:sz="4" w:space="0" w:color="6E2585" w:themeColor="accent1"/>
          <w:bottom w:val="single" w:sz="4" w:space="0" w:color="6E2585" w:themeColor="accent1"/>
          <w:right w:val="single" w:sz="4" w:space="0" w:color="6E2585" w:themeColor="accent1"/>
          <w:insideH w:val="nil"/>
          <w:insideV w:val="nil"/>
        </w:tcBorders>
        <w:shd w:val="clear" w:color="auto" w:fill="6E2585" w:themeFill="accent1"/>
      </w:tcPr>
    </w:tblStylePr>
    <w:tblStylePr w:type="lastRow">
      <w:rPr>
        <w:b/>
        <w:bCs/>
      </w:rPr>
      <w:tblPr/>
      <w:tcPr>
        <w:tcBorders>
          <w:top w:val="double" w:sz="4" w:space="0" w:color="6E2585" w:themeColor="accent1"/>
        </w:tcBorders>
      </w:tcPr>
    </w:tblStylePr>
    <w:tblStylePr w:type="firstCol">
      <w:rPr>
        <w:b/>
        <w:bCs/>
      </w:rPr>
    </w:tblStylePr>
    <w:tblStylePr w:type="lastCol">
      <w:rPr>
        <w:b/>
        <w:bCs/>
      </w:rPr>
    </w:tblStylePr>
    <w:tblStylePr w:type="band1Vert">
      <w:tblPr/>
      <w:tcPr>
        <w:shd w:val="clear" w:color="auto" w:fill="E6C9F0" w:themeFill="accent1" w:themeFillTint="33"/>
      </w:tcPr>
    </w:tblStylePr>
    <w:tblStylePr w:type="band1Horz">
      <w:tblPr/>
      <w:tcPr>
        <w:shd w:val="clear" w:color="auto" w:fill="E6C9F0" w:themeFill="accent1" w:themeFillTint="33"/>
      </w:tcPr>
    </w:tblStylePr>
  </w:style>
  <w:style w:type="table" w:customStyle="1" w:styleId="EstiloRed1">
    <w:name w:val="EstiloRed1"/>
    <w:basedOn w:val="Tablanormal"/>
    <w:uiPriority w:val="99"/>
    <w:rsid w:val="00F56D34"/>
    <w:tblPr/>
  </w:style>
  <w:style w:type="table" w:styleId="Tablaconcuadrcula3-nfasis2">
    <w:name w:val="Grid Table 3 Accent 2"/>
    <w:basedOn w:val="Tablanormal"/>
    <w:uiPriority w:val="48"/>
    <w:rsid w:val="000D71F0"/>
    <w:tblPr>
      <w:tblStyleRowBandSize w:val="1"/>
      <w:tblStyleColBandSize w:val="1"/>
      <w:tblBorders>
        <w:top w:val="single" w:sz="4" w:space="0" w:color="FA925B" w:themeColor="accent2" w:themeTint="99"/>
        <w:left w:val="single" w:sz="4" w:space="0" w:color="FA925B" w:themeColor="accent2" w:themeTint="99"/>
        <w:bottom w:val="single" w:sz="4" w:space="0" w:color="FA925B" w:themeColor="accent2" w:themeTint="99"/>
        <w:right w:val="single" w:sz="4" w:space="0" w:color="FA925B" w:themeColor="accent2" w:themeTint="99"/>
        <w:insideH w:val="single" w:sz="4" w:space="0" w:color="FA925B" w:themeColor="accent2" w:themeTint="99"/>
        <w:insideV w:val="single" w:sz="4" w:space="0" w:color="FA925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2" w:themeFillTint="33"/>
      </w:tcPr>
    </w:tblStylePr>
    <w:tblStylePr w:type="band1Horz">
      <w:tblPr/>
      <w:tcPr>
        <w:shd w:val="clear" w:color="auto" w:fill="FDDAC8" w:themeFill="accent2" w:themeFillTint="33"/>
      </w:tcPr>
    </w:tblStylePr>
    <w:tblStylePr w:type="neCell">
      <w:tblPr/>
      <w:tcPr>
        <w:tcBorders>
          <w:bottom w:val="single" w:sz="4" w:space="0" w:color="E05206" w:themeColor="accent2"/>
        </w:tcBorders>
      </w:tcPr>
    </w:tblStylePr>
    <w:tblStylePr w:type="nwCell">
      <w:tblPr/>
      <w:tcPr>
        <w:tcBorders>
          <w:bottom w:val="single" w:sz="4" w:space="0" w:color="E05206" w:themeColor="accent2"/>
        </w:tcBorders>
      </w:tcPr>
    </w:tblStylePr>
    <w:tblStylePr w:type="seCell">
      <w:tblPr/>
      <w:tcPr>
        <w:tcBorders>
          <w:top w:val="single" w:sz="4" w:space="0" w:color="E05206" w:themeColor="accent2"/>
        </w:tcBorders>
      </w:tcPr>
    </w:tblStylePr>
    <w:tblStylePr w:type="swCell">
      <w:tblPr/>
      <w:tcPr>
        <w:tcBorders>
          <w:top w:val="single" w:sz="4" w:space="0" w:color="E05206" w:themeColor="accent2"/>
        </w:tcBorders>
      </w:tcPr>
    </w:tblStylePr>
  </w:style>
  <w:style w:type="table" w:customStyle="1" w:styleId="EstiloRed2">
    <w:name w:val="EstiloRed2"/>
    <w:basedOn w:val="Tablanormal"/>
    <w:uiPriority w:val="99"/>
    <w:rsid w:val="000D71F0"/>
    <w:tblPr/>
  </w:style>
  <w:style w:type="table" w:customStyle="1" w:styleId="EstiloRed">
    <w:name w:val="EstiloRed"/>
    <w:basedOn w:val="Tablanormal"/>
    <w:uiPriority w:val="99"/>
    <w:rsid w:val="000D71F0"/>
    <w:tblPr/>
  </w:style>
  <w:style w:type="table" w:customStyle="1" w:styleId="Estilo1">
    <w:name w:val="Estilo1"/>
    <w:basedOn w:val="Tablanormal"/>
    <w:uiPriority w:val="99"/>
    <w:rsid w:val="000D71F0"/>
    <w:rPr>
      <w:sz w:val="24"/>
    </w:rPr>
    <w:tblPr/>
  </w:style>
  <w:style w:type="table" w:styleId="Tablaconcuadrcula1clara-nfasis4">
    <w:name w:val="Grid Table 1 Light Accent 4"/>
    <w:basedOn w:val="Tablanormal"/>
    <w:uiPriority w:val="46"/>
    <w:rsid w:val="00484C60"/>
    <w:tblPr>
      <w:tblStyleRowBandSize w:val="1"/>
      <w:tblStyleColBandSize w:val="1"/>
      <w:tblBorders>
        <w:top w:val="single" w:sz="4" w:space="0" w:color="C6DAA4" w:themeColor="accent4" w:themeTint="66"/>
        <w:left w:val="single" w:sz="4" w:space="0" w:color="C6DAA4" w:themeColor="accent4" w:themeTint="66"/>
        <w:bottom w:val="single" w:sz="4" w:space="0" w:color="C6DAA4" w:themeColor="accent4" w:themeTint="66"/>
        <w:right w:val="single" w:sz="4" w:space="0" w:color="C6DAA4" w:themeColor="accent4" w:themeTint="66"/>
        <w:insideH w:val="single" w:sz="4" w:space="0" w:color="C6DAA4" w:themeColor="accent4" w:themeTint="66"/>
        <w:insideV w:val="single" w:sz="4" w:space="0" w:color="C6DAA4" w:themeColor="accent4" w:themeTint="66"/>
      </w:tblBorders>
    </w:tblPr>
    <w:tblStylePr w:type="firstRow">
      <w:rPr>
        <w:b/>
        <w:bCs/>
      </w:rPr>
      <w:tblPr/>
      <w:tcPr>
        <w:tcBorders>
          <w:bottom w:val="single" w:sz="12" w:space="0" w:color="6C8A37" w:themeColor="accent4"/>
        </w:tcBorders>
      </w:tcPr>
    </w:tblStylePr>
    <w:tblStylePr w:type="lastRow">
      <w:rPr>
        <w:b/>
        <w:bCs/>
      </w:rPr>
      <w:tblPr/>
      <w:tcPr>
        <w:tcBorders>
          <w:top w:val="double" w:sz="2" w:space="0" w:color="6C8A37" w:themeColor="accent4"/>
        </w:tcBorders>
      </w:tcPr>
    </w:tblStylePr>
    <w:tblStylePr w:type="firstCol">
      <w:rPr>
        <w:b/>
        <w:bCs/>
      </w:rPr>
    </w:tblStylePr>
    <w:tblStylePr w:type="lastCol">
      <w:rPr>
        <w:b/>
        <w:bCs/>
      </w:rPr>
    </w:tblStylePr>
  </w:style>
  <w:style w:type="table" w:styleId="Tablaconcuadrcula7concolores-nfasis4">
    <w:name w:val="Grid Table 7 Colorful Accent 4"/>
    <w:basedOn w:val="Tablanormal"/>
    <w:uiPriority w:val="52"/>
    <w:rsid w:val="00484C60"/>
    <w:rPr>
      <w:color w:val="506729" w:themeColor="accent4" w:themeShade="BF"/>
    </w:rPr>
    <w:tblPr>
      <w:tblStyleRowBandSize w:val="1"/>
      <w:tblStyleColBandSize w:val="1"/>
      <w:tblBorders>
        <w:top w:val="single" w:sz="4" w:space="0" w:color="AAC876" w:themeColor="accent4" w:themeTint="99"/>
        <w:left w:val="single" w:sz="4" w:space="0" w:color="AAC876" w:themeColor="accent4" w:themeTint="99"/>
        <w:bottom w:val="single" w:sz="4" w:space="0" w:color="AAC876" w:themeColor="accent4" w:themeTint="99"/>
        <w:right w:val="single" w:sz="4" w:space="0" w:color="AAC876" w:themeColor="accent4" w:themeTint="99"/>
        <w:insideH w:val="single" w:sz="4" w:space="0" w:color="AAC876" w:themeColor="accent4" w:themeTint="99"/>
        <w:insideV w:val="single" w:sz="4" w:space="0" w:color="AAC8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2EDD1" w:themeFill="accent4" w:themeFillTint="33"/>
      </w:tcPr>
    </w:tblStylePr>
    <w:tblStylePr w:type="band1Horz">
      <w:tblPr/>
      <w:tcPr>
        <w:shd w:val="clear" w:color="auto" w:fill="E2EDD1" w:themeFill="accent4" w:themeFillTint="33"/>
      </w:tcPr>
    </w:tblStylePr>
    <w:tblStylePr w:type="neCell">
      <w:tblPr/>
      <w:tcPr>
        <w:tcBorders>
          <w:bottom w:val="single" w:sz="4" w:space="0" w:color="6C8A37" w:themeColor="accent4"/>
        </w:tcBorders>
      </w:tcPr>
    </w:tblStylePr>
    <w:tblStylePr w:type="nwCell">
      <w:tblPr/>
      <w:tcPr>
        <w:tcBorders>
          <w:bottom w:val="single" w:sz="4" w:space="0" w:color="6C8A37" w:themeColor="accent4"/>
        </w:tcBorders>
      </w:tcPr>
    </w:tblStylePr>
    <w:tblStylePr w:type="seCell">
      <w:tblPr/>
      <w:tcPr>
        <w:tcBorders>
          <w:top w:val="single" w:sz="4" w:space="0" w:color="6C8A37" w:themeColor="accent4"/>
        </w:tcBorders>
      </w:tcPr>
    </w:tblStylePr>
    <w:tblStylePr w:type="swCell">
      <w:tblPr/>
      <w:tcPr>
        <w:tcBorders>
          <w:top w:val="single" w:sz="4" w:space="0" w:color="6C8A37" w:themeColor="accent4"/>
        </w:tcBorders>
      </w:tcPr>
    </w:tblStylePr>
  </w:style>
  <w:style w:type="table" w:styleId="Tabladelista3-nfasis1">
    <w:name w:val="List Table 3 Accent 1"/>
    <w:basedOn w:val="Tablanormal"/>
    <w:uiPriority w:val="48"/>
    <w:rsid w:val="00484C60"/>
    <w:tblPr>
      <w:tblStyleRowBandSize w:val="1"/>
      <w:tblStyleColBandSize w:val="1"/>
      <w:tblBorders>
        <w:top w:val="single" w:sz="4" w:space="0" w:color="6E2585" w:themeColor="accent1"/>
        <w:left w:val="single" w:sz="4" w:space="0" w:color="6E2585" w:themeColor="accent1"/>
        <w:bottom w:val="single" w:sz="4" w:space="0" w:color="6E2585" w:themeColor="accent1"/>
        <w:right w:val="single" w:sz="4" w:space="0" w:color="6E2585" w:themeColor="accent1"/>
      </w:tblBorders>
    </w:tblPr>
    <w:tblStylePr w:type="firstRow">
      <w:rPr>
        <w:b/>
        <w:bCs/>
        <w:color w:val="FFFFFF" w:themeColor="background1"/>
      </w:rPr>
      <w:tblPr/>
      <w:tcPr>
        <w:shd w:val="clear" w:color="auto" w:fill="6E2585" w:themeFill="accent1"/>
      </w:tcPr>
    </w:tblStylePr>
    <w:tblStylePr w:type="lastRow">
      <w:rPr>
        <w:b/>
        <w:bCs/>
      </w:rPr>
      <w:tblPr/>
      <w:tcPr>
        <w:tcBorders>
          <w:top w:val="double" w:sz="4" w:space="0" w:color="6E258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E2585" w:themeColor="accent1"/>
          <w:right w:val="single" w:sz="4" w:space="0" w:color="6E2585" w:themeColor="accent1"/>
        </w:tcBorders>
      </w:tcPr>
    </w:tblStylePr>
    <w:tblStylePr w:type="band1Horz">
      <w:tblPr/>
      <w:tcPr>
        <w:tcBorders>
          <w:top w:val="single" w:sz="4" w:space="0" w:color="6E2585" w:themeColor="accent1"/>
          <w:bottom w:val="single" w:sz="4" w:space="0" w:color="6E258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E2585" w:themeColor="accent1"/>
          <w:left w:val="nil"/>
        </w:tcBorders>
      </w:tcPr>
    </w:tblStylePr>
    <w:tblStylePr w:type="swCell">
      <w:tblPr/>
      <w:tcPr>
        <w:tcBorders>
          <w:top w:val="double" w:sz="4" w:space="0" w:color="6E2585" w:themeColor="accent1"/>
          <w:right w:val="nil"/>
        </w:tcBorders>
      </w:tcPr>
    </w:tblStylePr>
  </w:style>
  <w:style w:type="table" w:styleId="Tabladelista4-nfasis4">
    <w:name w:val="List Table 4 Accent 4"/>
    <w:basedOn w:val="Tablanormal"/>
    <w:uiPriority w:val="49"/>
    <w:rsid w:val="00484C60"/>
    <w:tblPr>
      <w:tblStyleRowBandSize w:val="1"/>
      <w:tblStyleColBandSize w:val="1"/>
      <w:tblBorders>
        <w:top w:val="single" w:sz="4" w:space="0" w:color="AAC876" w:themeColor="accent4" w:themeTint="99"/>
        <w:left w:val="single" w:sz="4" w:space="0" w:color="AAC876" w:themeColor="accent4" w:themeTint="99"/>
        <w:bottom w:val="single" w:sz="4" w:space="0" w:color="AAC876" w:themeColor="accent4" w:themeTint="99"/>
        <w:right w:val="single" w:sz="4" w:space="0" w:color="AAC876" w:themeColor="accent4" w:themeTint="99"/>
        <w:insideH w:val="single" w:sz="4" w:space="0" w:color="AAC876" w:themeColor="accent4" w:themeTint="99"/>
      </w:tblBorders>
    </w:tblPr>
    <w:tblStylePr w:type="firstRow">
      <w:rPr>
        <w:b/>
        <w:bCs/>
        <w:color w:val="FFFFFF" w:themeColor="background1"/>
      </w:rPr>
      <w:tblPr/>
      <w:tcPr>
        <w:tcBorders>
          <w:top w:val="single" w:sz="4" w:space="0" w:color="6C8A37" w:themeColor="accent4"/>
          <w:left w:val="single" w:sz="4" w:space="0" w:color="6C8A37" w:themeColor="accent4"/>
          <w:bottom w:val="single" w:sz="4" w:space="0" w:color="6C8A37" w:themeColor="accent4"/>
          <w:right w:val="single" w:sz="4" w:space="0" w:color="6C8A37" w:themeColor="accent4"/>
          <w:insideH w:val="nil"/>
        </w:tcBorders>
        <w:shd w:val="clear" w:color="auto" w:fill="6C8A37" w:themeFill="accent4"/>
      </w:tcPr>
    </w:tblStylePr>
    <w:tblStylePr w:type="lastRow">
      <w:rPr>
        <w:b/>
        <w:bCs/>
      </w:rPr>
      <w:tblPr/>
      <w:tcPr>
        <w:tcBorders>
          <w:top w:val="double" w:sz="4" w:space="0" w:color="6C8A37" w:themeColor="accent4"/>
        </w:tcBorders>
      </w:tcPr>
    </w:tblStylePr>
    <w:tblStylePr w:type="firstCol">
      <w:rPr>
        <w:b/>
        <w:bCs/>
      </w:rPr>
    </w:tblStylePr>
    <w:tblStylePr w:type="lastCol">
      <w:rPr>
        <w:b/>
        <w:bCs/>
      </w:rPr>
    </w:tblStylePr>
    <w:tblStylePr w:type="band1Vert">
      <w:tblPr/>
      <w:tcPr>
        <w:shd w:val="clear" w:color="auto" w:fill="E2EDD1" w:themeFill="accent4" w:themeFillTint="33"/>
      </w:tcPr>
    </w:tblStylePr>
    <w:tblStylePr w:type="band1Horz">
      <w:tblPr/>
      <w:tcPr>
        <w:shd w:val="clear" w:color="auto" w:fill="E2EDD1" w:themeFill="accent4" w:themeFillTint="33"/>
      </w:tcPr>
    </w:tblStylePr>
  </w:style>
  <w:style w:type="table" w:styleId="Tabladelista4-nfasis1">
    <w:name w:val="List Table 4 Accent 1"/>
    <w:basedOn w:val="Tablanormal"/>
    <w:uiPriority w:val="49"/>
    <w:rsid w:val="00B32132"/>
    <w:tblPr>
      <w:tblStyleRowBandSize w:val="1"/>
      <w:tblStyleColBandSize w:val="1"/>
      <w:tblBorders>
        <w:top w:val="single" w:sz="4" w:space="0" w:color="B65FD2" w:themeColor="accent1" w:themeTint="99"/>
        <w:left w:val="single" w:sz="4" w:space="0" w:color="B65FD2" w:themeColor="accent1" w:themeTint="99"/>
        <w:bottom w:val="single" w:sz="4" w:space="0" w:color="B65FD2" w:themeColor="accent1" w:themeTint="99"/>
        <w:right w:val="single" w:sz="4" w:space="0" w:color="B65FD2" w:themeColor="accent1" w:themeTint="99"/>
        <w:insideH w:val="single" w:sz="4" w:space="0" w:color="B65FD2" w:themeColor="accent1" w:themeTint="99"/>
      </w:tblBorders>
    </w:tblPr>
    <w:tblStylePr w:type="firstRow">
      <w:rPr>
        <w:b/>
        <w:bCs/>
        <w:color w:val="FFFFFF" w:themeColor="background1"/>
      </w:rPr>
      <w:tblPr/>
      <w:tcPr>
        <w:tcBorders>
          <w:top w:val="single" w:sz="4" w:space="0" w:color="6E2585" w:themeColor="accent1"/>
          <w:left w:val="single" w:sz="4" w:space="0" w:color="6E2585" w:themeColor="accent1"/>
          <w:bottom w:val="single" w:sz="4" w:space="0" w:color="6E2585" w:themeColor="accent1"/>
          <w:right w:val="single" w:sz="4" w:space="0" w:color="6E2585" w:themeColor="accent1"/>
          <w:insideH w:val="nil"/>
        </w:tcBorders>
        <w:shd w:val="clear" w:color="auto" w:fill="6E2585" w:themeFill="accent1"/>
      </w:tcPr>
    </w:tblStylePr>
    <w:tblStylePr w:type="lastRow">
      <w:rPr>
        <w:b/>
        <w:bCs/>
      </w:rPr>
      <w:tblPr/>
      <w:tcPr>
        <w:tcBorders>
          <w:top w:val="double" w:sz="4" w:space="0" w:color="6E2585" w:themeColor="accent1"/>
        </w:tcBorders>
      </w:tcPr>
    </w:tblStylePr>
    <w:tblStylePr w:type="firstCol">
      <w:rPr>
        <w:b/>
        <w:bCs/>
      </w:rPr>
    </w:tblStylePr>
    <w:tblStylePr w:type="lastCol">
      <w:rPr>
        <w:b/>
        <w:bCs/>
      </w:rPr>
    </w:tblStylePr>
    <w:tblStylePr w:type="band1Vert">
      <w:tblPr/>
      <w:tcPr>
        <w:shd w:val="clear" w:color="auto" w:fill="E6C9F0" w:themeFill="accent1" w:themeFillTint="33"/>
      </w:tcPr>
    </w:tblStylePr>
    <w:tblStylePr w:type="band1Horz">
      <w:tblPr/>
      <w:tcPr>
        <w:shd w:val="clear" w:color="auto" w:fill="E6C9F0" w:themeFill="accent1" w:themeFillTint="33"/>
      </w:tcPr>
    </w:tblStylePr>
  </w:style>
  <w:style w:type="table" w:styleId="Tablaconcuadrcula3-nfasis3">
    <w:name w:val="Grid Table 3 Accent 3"/>
    <w:basedOn w:val="Tablanormal"/>
    <w:uiPriority w:val="48"/>
    <w:rsid w:val="00711691"/>
    <w:tblPr>
      <w:tblStyleRowBandSize w:val="1"/>
      <w:tblStyleColBandSize w:val="1"/>
      <w:tblBorders>
        <w:top w:val="single" w:sz="4" w:space="0" w:color="EBCC86" w:themeColor="accent3" w:themeTint="99"/>
        <w:left w:val="single" w:sz="4" w:space="0" w:color="EBCC86" w:themeColor="accent3" w:themeTint="99"/>
        <w:bottom w:val="single" w:sz="4" w:space="0" w:color="EBCC86" w:themeColor="accent3" w:themeTint="99"/>
        <w:right w:val="single" w:sz="4" w:space="0" w:color="EBCC86" w:themeColor="accent3" w:themeTint="99"/>
        <w:insideH w:val="single" w:sz="4" w:space="0" w:color="EBCC86" w:themeColor="accent3" w:themeTint="99"/>
        <w:insideV w:val="single" w:sz="4" w:space="0" w:color="EBCC8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8EED6" w:themeFill="accent3" w:themeFillTint="33"/>
      </w:tcPr>
    </w:tblStylePr>
    <w:tblStylePr w:type="band1Horz">
      <w:tblPr/>
      <w:tcPr>
        <w:shd w:val="clear" w:color="auto" w:fill="F8EED6" w:themeFill="accent3" w:themeFillTint="33"/>
      </w:tcPr>
    </w:tblStylePr>
    <w:tblStylePr w:type="neCell">
      <w:tblPr/>
      <w:tcPr>
        <w:tcBorders>
          <w:bottom w:val="single" w:sz="4" w:space="0" w:color="DFAC37" w:themeColor="accent3"/>
        </w:tcBorders>
      </w:tcPr>
    </w:tblStylePr>
    <w:tblStylePr w:type="nwCell">
      <w:tblPr/>
      <w:tcPr>
        <w:tcBorders>
          <w:bottom w:val="single" w:sz="4" w:space="0" w:color="DFAC37" w:themeColor="accent3"/>
        </w:tcBorders>
      </w:tcPr>
    </w:tblStylePr>
    <w:tblStylePr w:type="seCell">
      <w:tblPr/>
      <w:tcPr>
        <w:tcBorders>
          <w:top w:val="single" w:sz="4" w:space="0" w:color="DFAC37" w:themeColor="accent3"/>
        </w:tcBorders>
      </w:tcPr>
    </w:tblStylePr>
    <w:tblStylePr w:type="swCell">
      <w:tblPr/>
      <w:tcPr>
        <w:tcBorders>
          <w:top w:val="single" w:sz="4" w:space="0" w:color="DFAC37" w:themeColor="accent3"/>
        </w:tcBorders>
      </w:tcPr>
    </w:tblStylePr>
  </w:style>
  <w:style w:type="paragraph" w:styleId="NormalWeb">
    <w:name w:val="Normal (Web)"/>
    <w:basedOn w:val="Normal"/>
    <w:uiPriority w:val="99"/>
    <w:unhideWhenUsed/>
    <w:rsid w:val="00E6735E"/>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E6735E"/>
    <w:rPr>
      <w:color w:val="0563C1" w:themeColor="hyperlink"/>
      <w:u w:val="single"/>
    </w:rPr>
  </w:style>
  <w:style w:type="character" w:styleId="Hipervnculovisitado">
    <w:name w:val="FollowedHyperlink"/>
    <w:basedOn w:val="Fuentedeprrafopredeter"/>
    <w:uiPriority w:val="99"/>
    <w:semiHidden/>
    <w:unhideWhenUsed/>
    <w:rsid w:val="00135E42"/>
    <w:rPr>
      <w:color w:val="954F72" w:themeColor="followedHyperlink"/>
      <w:u w:val="single"/>
    </w:rPr>
  </w:style>
  <w:style w:type="paragraph" w:customStyle="1" w:styleId="Textodestacado">
    <w:name w:val="Texto destacado"/>
    <w:basedOn w:val="Normal"/>
    <w:uiPriority w:val="99"/>
    <w:rsid w:val="00B8085A"/>
    <w:pPr>
      <w:suppressAutoHyphens w:val="0"/>
      <w:autoSpaceDE w:val="0"/>
      <w:autoSpaceDN w:val="0"/>
      <w:adjustRightInd w:val="0"/>
      <w:spacing w:before="227" w:after="170" w:line="340" w:lineRule="atLeast"/>
      <w:textAlignment w:val="center"/>
    </w:pPr>
    <w:rPr>
      <w:rFonts w:ascii="Neutra Text" w:hAnsi="Neutra Text" w:cs="Neutra Text"/>
      <w:b/>
      <w:bCs/>
      <w:color w:val="000000"/>
      <w:sz w:val="28"/>
      <w:szCs w:val="28"/>
      <w:lang w:val="es-ES_tradnl"/>
    </w:rPr>
  </w:style>
  <w:style w:type="character" w:customStyle="1" w:styleId="Morado">
    <w:name w:val="Morado"/>
    <w:uiPriority w:val="99"/>
    <w:rsid w:val="00B8085A"/>
    <w:rPr>
      <w:color w:val="6D2684"/>
    </w:rPr>
  </w:style>
  <w:style w:type="paragraph" w:styleId="Listaconvietas">
    <w:name w:val="List Bullet"/>
    <w:basedOn w:val="Normal"/>
    <w:uiPriority w:val="99"/>
    <w:rsid w:val="00BF63F4"/>
    <w:pPr>
      <w:tabs>
        <w:tab w:val="left" w:pos="170"/>
        <w:tab w:val="left" w:pos="227"/>
      </w:tabs>
      <w:suppressAutoHyphens w:val="0"/>
      <w:autoSpaceDE w:val="0"/>
      <w:autoSpaceDN w:val="0"/>
      <w:adjustRightInd w:val="0"/>
      <w:spacing w:before="170" w:after="0" w:line="260" w:lineRule="atLeast"/>
      <w:ind w:left="397" w:firstLine="113"/>
      <w:textAlignment w:val="center"/>
    </w:pPr>
    <w:rPr>
      <w:rFonts w:ascii="Neutra Text" w:hAnsi="Neutra Text" w:cs="Neutra Text"/>
      <w:color w:val="333333"/>
      <w:spacing w:val="-2"/>
      <w:lang w:val="es-ES_tradnl"/>
    </w:rPr>
  </w:style>
  <w:style w:type="character" w:customStyle="1" w:styleId="Bold">
    <w:name w:val="Bold"/>
    <w:uiPriority w:val="99"/>
    <w:rsid w:val="00BF63F4"/>
    <w:rPr>
      <w:rFonts w:ascii="Neutra Text" w:hAnsi="Neutra Text" w:cs="Neutra Text"/>
      <w:b/>
      <w:bCs/>
      <w:color w:val="000000"/>
    </w:rPr>
  </w:style>
  <w:style w:type="paragraph" w:customStyle="1" w:styleId="Prrafobsico">
    <w:name w:val="[Párrafo básico]"/>
    <w:basedOn w:val="Normal"/>
    <w:uiPriority w:val="99"/>
    <w:rsid w:val="00612450"/>
    <w:pPr>
      <w:suppressAutoHyphens w:val="0"/>
      <w:autoSpaceDE w:val="0"/>
      <w:autoSpaceDN w:val="0"/>
      <w:adjustRightInd w:val="0"/>
      <w:spacing w:after="0" w:line="260" w:lineRule="atLeast"/>
      <w:textAlignment w:val="center"/>
    </w:pPr>
    <w:rPr>
      <w:rFonts w:ascii="Neutra Text" w:hAnsi="Neutra Text" w:cs="Neutra Text"/>
      <w:color w:val="000000"/>
      <w:spacing w:val="-4"/>
      <w:lang w:val="es-ES_tradnl"/>
    </w:rPr>
  </w:style>
  <w:style w:type="table" w:styleId="Tablaconcuadrcula1clara-nfasis3">
    <w:name w:val="Grid Table 1 Light Accent 3"/>
    <w:basedOn w:val="Tablanormal"/>
    <w:uiPriority w:val="46"/>
    <w:rsid w:val="00FA3A33"/>
    <w:tblPr>
      <w:tblStyleRowBandSize w:val="1"/>
      <w:tblStyleColBandSize w:val="1"/>
      <w:tblBorders>
        <w:top w:val="single" w:sz="4" w:space="0" w:color="F2DDAE" w:themeColor="accent3" w:themeTint="66"/>
        <w:left w:val="single" w:sz="4" w:space="0" w:color="F2DDAE" w:themeColor="accent3" w:themeTint="66"/>
        <w:bottom w:val="single" w:sz="4" w:space="0" w:color="F2DDAE" w:themeColor="accent3" w:themeTint="66"/>
        <w:right w:val="single" w:sz="4" w:space="0" w:color="F2DDAE" w:themeColor="accent3" w:themeTint="66"/>
        <w:insideH w:val="single" w:sz="4" w:space="0" w:color="F2DDAE" w:themeColor="accent3" w:themeTint="66"/>
        <w:insideV w:val="single" w:sz="4" w:space="0" w:color="F2DDAE" w:themeColor="accent3" w:themeTint="66"/>
      </w:tblBorders>
    </w:tblPr>
    <w:tblStylePr w:type="firstRow">
      <w:rPr>
        <w:b/>
        <w:bCs/>
      </w:rPr>
      <w:tblPr/>
      <w:tcPr>
        <w:tcBorders>
          <w:bottom w:val="single" w:sz="12" w:space="0" w:color="EBCC86" w:themeColor="accent3" w:themeTint="99"/>
        </w:tcBorders>
      </w:tcPr>
    </w:tblStylePr>
    <w:tblStylePr w:type="lastRow">
      <w:rPr>
        <w:b/>
        <w:bCs/>
      </w:rPr>
      <w:tblPr/>
      <w:tcPr>
        <w:tcBorders>
          <w:top w:val="double" w:sz="2" w:space="0" w:color="EBCC86" w:themeColor="accent3"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FA3A3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istaactual1">
    <w:name w:val="Lista actual1"/>
    <w:uiPriority w:val="99"/>
    <w:rsid w:val="004E464F"/>
    <w:pPr>
      <w:numPr>
        <w:numId w:val="3"/>
      </w:numPr>
    </w:pPr>
  </w:style>
  <w:style w:type="numbering" w:customStyle="1" w:styleId="Listaactual2">
    <w:name w:val="Lista actual2"/>
    <w:uiPriority w:val="99"/>
    <w:rsid w:val="004E464F"/>
    <w:pPr>
      <w:numPr>
        <w:numId w:val="4"/>
      </w:numPr>
    </w:pPr>
  </w:style>
  <w:style w:type="numbering" w:customStyle="1" w:styleId="Listaactual3">
    <w:name w:val="Lista actual3"/>
    <w:uiPriority w:val="99"/>
    <w:rsid w:val="004E464F"/>
    <w:pPr>
      <w:numPr>
        <w:numId w:val="5"/>
      </w:numPr>
    </w:pPr>
  </w:style>
  <w:style w:type="numbering" w:customStyle="1" w:styleId="Listaactual4">
    <w:name w:val="Lista actual4"/>
    <w:uiPriority w:val="99"/>
    <w:rsid w:val="004E464F"/>
    <w:pPr>
      <w:numPr>
        <w:numId w:val="6"/>
      </w:numPr>
    </w:pPr>
  </w:style>
  <w:style w:type="numbering" w:customStyle="1" w:styleId="Listaactual5">
    <w:name w:val="Lista actual5"/>
    <w:uiPriority w:val="99"/>
    <w:rsid w:val="004E464F"/>
    <w:pPr>
      <w:numPr>
        <w:numId w:val="7"/>
      </w:numPr>
    </w:pPr>
  </w:style>
  <w:style w:type="character" w:customStyle="1" w:styleId="normaltextrun">
    <w:name w:val="normaltextrun"/>
    <w:basedOn w:val="Fuentedeprrafopredeter"/>
    <w:rsid w:val="003E146F"/>
  </w:style>
  <w:style w:type="character" w:customStyle="1" w:styleId="eop">
    <w:name w:val="eop"/>
    <w:basedOn w:val="Fuentedeprrafopredeter"/>
    <w:rsid w:val="00701B17"/>
  </w:style>
  <w:style w:type="paragraph" w:customStyle="1" w:styleId="paragraph">
    <w:name w:val="paragraph"/>
    <w:basedOn w:val="Normal"/>
    <w:rsid w:val="00B13511"/>
    <w:pPr>
      <w:suppressAutoHyphens w:val="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styleId="Revisin">
    <w:name w:val="Revision"/>
    <w:hidden/>
    <w:uiPriority w:val="99"/>
    <w:semiHidden/>
    <w:rsid w:val="00C24B48"/>
    <w:pPr>
      <w:suppressAutoHyphens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996149178">
          <w:marLeft w:val="547"/>
          <w:marRight w:val="0"/>
          <w:marTop w:val="0"/>
          <w:marBottom w:val="0"/>
          <w:divBdr>
            <w:top w:val="none" w:sz="0" w:space="0" w:color="auto"/>
            <w:left w:val="none" w:sz="0" w:space="0" w:color="auto"/>
            <w:bottom w:val="none" w:sz="0" w:space="0" w:color="auto"/>
            <w:right w:val="none" w:sz="0" w:space="0" w:color="auto"/>
          </w:divBdr>
        </w:div>
      </w:divsChild>
    </w:div>
    <w:div w:id="123086163">
      <w:bodyDiv w:val="1"/>
      <w:marLeft w:val="0"/>
      <w:marRight w:val="0"/>
      <w:marTop w:val="0"/>
      <w:marBottom w:val="0"/>
      <w:divBdr>
        <w:top w:val="none" w:sz="0" w:space="0" w:color="auto"/>
        <w:left w:val="none" w:sz="0" w:space="0" w:color="auto"/>
        <w:bottom w:val="none" w:sz="0" w:space="0" w:color="auto"/>
        <w:right w:val="none" w:sz="0" w:space="0" w:color="auto"/>
      </w:divBdr>
    </w:div>
    <w:div w:id="233247997">
      <w:bodyDiv w:val="1"/>
      <w:marLeft w:val="0"/>
      <w:marRight w:val="0"/>
      <w:marTop w:val="0"/>
      <w:marBottom w:val="0"/>
      <w:divBdr>
        <w:top w:val="none" w:sz="0" w:space="0" w:color="auto"/>
        <w:left w:val="none" w:sz="0" w:space="0" w:color="auto"/>
        <w:bottom w:val="none" w:sz="0" w:space="0" w:color="auto"/>
        <w:right w:val="none" w:sz="0" w:space="0" w:color="auto"/>
      </w:divBdr>
      <w:divsChild>
        <w:div w:id="1578977492">
          <w:marLeft w:val="547"/>
          <w:marRight w:val="0"/>
          <w:marTop w:val="0"/>
          <w:marBottom w:val="0"/>
          <w:divBdr>
            <w:top w:val="none" w:sz="0" w:space="0" w:color="auto"/>
            <w:left w:val="none" w:sz="0" w:space="0" w:color="auto"/>
            <w:bottom w:val="none" w:sz="0" w:space="0" w:color="auto"/>
            <w:right w:val="none" w:sz="0" w:space="0" w:color="auto"/>
          </w:divBdr>
        </w:div>
      </w:divsChild>
    </w:div>
    <w:div w:id="272593172">
      <w:bodyDiv w:val="1"/>
      <w:marLeft w:val="0"/>
      <w:marRight w:val="0"/>
      <w:marTop w:val="0"/>
      <w:marBottom w:val="0"/>
      <w:divBdr>
        <w:top w:val="none" w:sz="0" w:space="0" w:color="auto"/>
        <w:left w:val="none" w:sz="0" w:space="0" w:color="auto"/>
        <w:bottom w:val="none" w:sz="0" w:space="0" w:color="auto"/>
        <w:right w:val="none" w:sz="0" w:space="0" w:color="auto"/>
      </w:divBdr>
      <w:divsChild>
        <w:div w:id="1432387270">
          <w:marLeft w:val="547"/>
          <w:marRight w:val="0"/>
          <w:marTop w:val="0"/>
          <w:marBottom w:val="0"/>
          <w:divBdr>
            <w:top w:val="none" w:sz="0" w:space="0" w:color="auto"/>
            <w:left w:val="none" w:sz="0" w:space="0" w:color="auto"/>
            <w:bottom w:val="none" w:sz="0" w:space="0" w:color="auto"/>
            <w:right w:val="none" w:sz="0" w:space="0" w:color="auto"/>
          </w:divBdr>
        </w:div>
      </w:divsChild>
    </w:div>
    <w:div w:id="345643194">
      <w:bodyDiv w:val="1"/>
      <w:marLeft w:val="0"/>
      <w:marRight w:val="0"/>
      <w:marTop w:val="0"/>
      <w:marBottom w:val="0"/>
      <w:divBdr>
        <w:top w:val="none" w:sz="0" w:space="0" w:color="auto"/>
        <w:left w:val="none" w:sz="0" w:space="0" w:color="auto"/>
        <w:bottom w:val="none" w:sz="0" w:space="0" w:color="auto"/>
        <w:right w:val="none" w:sz="0" w:space="0" w:color="auto"/>
      </w:divBdr>
    </w:div>
    <w:div w:id="499540428">
      <w:bodyDiv w:val="1"/>
      <w:marLeft w:val="0"/>
      <w:marRight w:val="0"/>
      <w:marTop w:val="0"/>
      <w:marBottom w:val="0"/>
      <w:divBdr>
        <w:top w:val="none" w:sz="0" w:space="0" w:color="auto"/>
        <w:left w:val="none" w:sz="0" w:space="0" w:color="auto"/>
        <w:bottom w:val="none" w:sz="0" w:space="0" w:color="auto"/>
        <w:right w:val="none" w:sz="0" w:space="0" w:color="auto"/>
      </w:divBdr>
      <w:divsChild>
        <w:div w:id="605189886">
          <w:marLeft w:val="547"/>
          <w:marRight w:val="0"/>
          <w:marTop w:val="0"/>
          <w:marBottom w:val="0"/>
          <w:divBdr>
            <w:top w:val="none" w:sz="0" w:space="0" w:color="auto"/>
            <w:left w:val="none" w:sz="0" w:space="0" w:color="auto"/>
            <w:bottom w:val="none" w:sz="0" w:space="0" w:color="auto"/>
            <w:right w:val="none" w:sz="0" w:space="0" w:color="auto"/>
          </w:divBdr>
        </w:div>
      </w:divsChild>
    </w:div>
    <w:div w:id="618419951">
      <w:bodyDiv w:val="1"/>
      <w:marLeft w:val="0"/>
      <w:marRight w:val="0"/>
      <w:marTop w:val="0"/>
      <w:marBottom w:val="0"/>
      <w:divBdr>
        <w:top w:val="none" w:sz="0" w:space="0" w:color="auto"/>
        <w:left w:val="none" w:sz="0" w:space="0" w:color="auto"/>
        <w:bottom w:val="none" w:sz="0" w:space="0" w:color="auto"/>
        <w:right w:val="none" w:sz="0" w:space="0" w:color="auto"/>
      </w:divBdr>
      <w:divsChild>
        <w:div w:id="2080129557">
          <w:marLeft w:val="0"/>
          <w:marRight w:val="0"/>
          <w:marTop w:val="0"/>
          <w:marBottom w:val="0"/>
          <w:divBdr>
            <w:top w:val="none" w:sz="0" w:space="0" w:color="auto"/>
            <w:left w:val="none" w:sz="0" w:space="0" w:color="auto"/>
            <w:bottom w:val="none" w:sz="0" w:space="0" w:color="auto"/>
            <w:right w:val="none" w:sz="0" w:space="0" w:color="auto"/>
          </w:divBdr>
        </w:div>
        <w:div w:id="887493717">
          <w:marLeft w:val="0"/>
          <w:marRight w:val="0"/>
          <w:marTop w:val="0"/>
          <w:marBottom w:val="0"/>
          <w:divBdr>
            <w:top w:val="none" w:sz="0" w:space="0" w:color="auto"/>
            <w:left w:val="none" w:sz="0" w:space="0" w:color="auto"/>
            <w:bottom w:val="none" w:sz="0" w:space="0" w:color="auto"/>
            <w:right w:val="none" w:sz="0" w:space="0" w:color="auto"/>
          </w:divBdr>
        </w:div>
        <w:div w:id="2132431341">
          <w:marLeft w:val="0"/>
          <w:marRight w:val="0"/>
          <w:marTop w:val="0"/>
          <w:marBottom w:val="0"/>
          <w:divBdr>
            <w:top w:val="none" w:sz="0" w:space="0" w:color="auto"/>
            <w:left w:val="none" w:sz="0" w:space="0" w:color="auto"/>
            <w:bottom w:val="none" w:sz="0" w:space="0" w:color="auto"/>
            <w:right w:val="none" w:sz="0" w:space="0" w:color="auto"/>
          </w:divBdr>
        </w:div>
        <w:div w:id="1011689188">
          <w:marLeft w:val="0"/>
          <w:marRight w:val="0"/>
          <w:marTop w:val="0"/>
          <w:marBottom w:val="0"/>
          <w:divBdr>
            <w:top w:val="none" w:sz="0" w:space="0" w:color="auto"/>
            <w:left w:val="none" w:sz="0" w:space="0" w:color="auto"/>
            <w:bottom w:val="none" w:sz="0" w:space="0" w:color="auto"/>
            <w:right w:val="none" w:sz="0" w:space="0" w:color="auto"/>
          </w:divBdr>
          <w:divsChild>
            <w:div w:id="602349437">
              <w:marLeft w:val="0"/>
              <w:marRight w:val="0"/>
              <w:marTop w:val="0"/>
              <w:marBottom w:val="0"/>
              <w:divBdr>
                <w:top w:val="none" w:sz="0" w:space="0" w:color="auto"/>
                <w:left w:val="none" w:sz="0" w:space="0" w:color="auto"/>
                <w:bottom w:val="none" w:sz="0" w:space="0" w:color="auto"/>
                <w:right w:val="none" w:sz="0" w:space="0" w:color="auto"/>
              </w:divBdr>
            </w:div>
            <w:div w:id="360086471">
              <w:marLeft w:val="0"/>
              <w:marRight w:val="0"/>
              <w:marTop w:val="0"/>
              <w:marBottom w:val="0"/>
              <w:divBdr>
                <w:top w:val="none" w:sz="0" w:space="0" w:color="auto"/>
                <w:left w:val="none" w:sz="0" w:space="0" w:color="auto"/>
                <w:bottom w:val="none" w:sz="0" w:space="0" w:color="auto"/>
                <w:right w:val="none" w:sz="0" w:space="0" w:color="auto"/>
              </w:divBdr>
            </w:div>
          </w:divsChild>
        </w:div>
        <w:div w:id="58090945">
          <w:marLeft w:val="0"/>
          <w:marRight w:val="0"/>
          <w:marTop w:val="0"/>
          <w:marBottom w:val="0"/>
          <w:divBdr>
            <w:top w:val="none" w:sz="0" w:space="0" w:color="auto"/>
            <w:left w:val="none" w:sz="0" w:space="0" w:color="auto"/>
            <w:bottom w:val="none" w:sz="0" w:space="0" w:color="auto"/>
            <w:right w:val="none" w:sz="0" w:space="0" w:color="auto"/>
          </w:divBdr>
        </w:div>
        <w:div w:id="1346782488">
          <w:marLeft w:val="0"/>
          <w:marRight w:val="0"/>
          <w:marTop w:val="0"/>
          <w:marBottom w:val="0"/>
          <w:divBdr>
            <w:top w:val="none" w:sz="0" w:space="0" w:color="auto"/>
            <w:left w:val="none" w:sz="0" w:space="0" w:color="auto"/>
            <w:bottom w:val="none" w:sz="0" w:space="0" w:color="auto"/>
            <w:right w:val="none" w:sz="0" w:space="0" w:color="auto"/>
          </w:divBdr>
        </w:div>
        <w:div w:id="1222866923">
          <w:marLeft w:val="0"/>
          <w:marRight w:val="0"/>
          <w:marTop w:val="0"/>
          <w:marBottom w:val="0"/>
          <w:divBdr>
            <w:top w:val="none" w:sz="0" w:space="0" w:color="auto"/>
            <w:left w:val="none" w:sz="0" w:space="0" w:color="auto"/>
            <w:bottom w:val="none" w:sz="0" w:space="0" w:color="auto"/>
            <w:right w:val="none" w:sz="0" w:space="0" w:color="auto"/>
          </w:divBdr>
        </w:div>
      </w:divsChild>
    </w:div>
    <w:div w:id="659693513">
      <w:bodyDiv w:val="1"/>
      <w:marLeft w:val="0"/>
      <w:marRight w:val="0"/>
      <w:marTop w:val="0"/>
      <w:marBottom w:val="0"/>
      <w:divBdr>
        <w:top w:val="none" w:sz="0" w:space="0" w:color="auto"/>
        <w:left w:val="none" w:sz="0" w:space="0" w:color="auto"/>
        <w:bottom w:val="none" w:sz="0" w:space="0" w:color="auto"/>
        <w:right w:val="none" w:sz="0" w:space="0" w:color="auto"/>
      </w:divBdr>
      <w:divsChild>
        <w:div w:id="1979526608">
          <w:marLeft w:val="547"/>
          <w:marRight w:val="0"/>
          <w:marTop w:val="0"/>
          <w:marBottom w:val="0"/>
          <w:divBdr>
            <w:top w:val="none" w:sz="0" w:space="0" w:color="auto"/>
            <w:left w:val="none" w:sz="0" w:space="0" w:color="auto"/>
            <w:bottom w:val="none" w:sz="0" w:space="0" w:color="auto"/>
            <w:right w:val="none" w:sz="0" w:space="0" w:color="auto"/>
          </w:divBdr>
        </w:div>
        <w:div w:id="1610547948">
          <w:marLeft w:val="547"/>
          <w:marRight w:val="0"/>
          <w:marTop w:val="0"/>
          <w:marBottom w:val="0"/>
          <w:divBdr>
            <w:top w:val="none" w:sz="0" w:space="0" w:color="auto"/>
            <w:left w:val="none" w:sz="0" w:space="0" w:color="auto"/>
            <w:bottom w:val="none" w:sz="0" w:space="0" w:color="auto"/>
            <w:right w:val="none" w:sz="0" w:space="0" w:color="auto"/>
          </w:divBdr>
        </w:div>
        <w:div w:id="1857573487">
          <w:marLeft w:val="547"/>
          <w:marRight w:val="0"/>
          <w:marTop w:val="0"/>
          <w:marBottom w:val="0"/>
          <w:divBdr>
            <w:top w:val="none" w:sz="0" w:space="0" w:color="auto"/>
            <w:left w:val="none" w:sz="0" w:space="0" w:color="auto"/>
            <w:bottom w:val="none" w:sz="0" w:space="0" w:color="auto"/>
            <w:right w:val="none" w:sz="0" w:space="0" w:color="auto"/>
          </w:divBdr>
        </w:div>
        <w:div w:id="200094785">
          <w:marLeft w:val="547"/>
          <w:marRight w:val="0"/>
          <w:marTop w:val="0"/>
          <w:marBottom w:val="0"/>
          <w:divBdr>
            <w:top w:val="none" w:sz="0" w:space="0" w:color="auto"/>
            <w:left w:val="none" w:sz="0" w:space="0" w:color="auto"/>
            <w:bottom w:val="none" w:sz="0" w:space="0" w:color="auto"/>
            <w:right w:val="none" w:sz="0" w:space="0" w:color="auto"/>
          </w:divBdr>
        </w:div>
      </w:divsChild>
    </w:div>
    <w:div w:id="680857819">
      <w:bodyDiv w:val="1"/>
      <w:marLeft w:val="0"/>
      <w:marRight w:val="0"/>
      <w:marTop w:val="0"/>
      <w:marBottom w:val="0"/>
      <w:divBdr>
        <w:top w:val="none" w:sz="0" w:space="0" w:color="auto"/>
        <w:left w:val="none" w:sz="0" w:space="0" w:color="auto"/>
        <w:bottom w:val="none" w:sz="0" w:space="0" w:color="auto"/>
        <w:right w:val="none" w:sz="0" w:space="0" w:color="auto"/>
      </w:divBdr>
      <w:divsChild>
        <w:div w:id="870728154">
          <w:marLeft w:val="547"/>
          <w:marRight w:val="0"/>
          <w:marTop w:val="0"/>
          <w:marBottom w:val="0"/>
          <w:divBdr>
            <w:top w:val="none" w:sz="0" w:space="0" w:color="auto"/>
            <w:left w:val="none" w:sz="0" w:space="0" w:color="auto"/>
            <w:bottom w:val="none" w:sz="0" w:space="0" w:color="auto"/>
            <w:right w:val="none" w:sz="0" w:space="0" w:color="auto"/>
          </w:divBdr>
        </w:div>
        <w:div w:id="1079717635">
          <w:marLeft w:val="547"/>
          <w:marRight w:val="0"/>
          <w:marTop w:val="0"/>
          <w:marBottom w:val="0"/>
          <w:divBdr>
            <w:top w:val="none" w:sz="0" w:space="0" w:color="auto"/>
            <w:left w:val="none" w:sz="0" w:space="0" w:color="auto"/>
            <w:bottom w:val="none" w:sz="0" w:space="0" w:color="auto"/>
            <w:right w:val="none" w:sz="0" w:space="0" w:color="auto"/>
          </w:divBdr>
        </w:div>
        <w:div w:id="1557739362">
          <w:marLeft w:val="547"/>
          <w:marRight w:val="0"/>
          <w:marTop w:val="0"/>
          <w:marBottom w:val="0"/>
          <w:divBdr>
            <w:top w:val="none" w:sz="0" w:space="0" w:color="auto"/>
            <w:left w:val="none" w:sz="0" w:space="0" w:color="auto"/>
            <w:bottom w:val="none" w:sz="0" w:space="0" w:color="auto"/>
            <w:right w:val="none" w:sz="0" w:space="0" w:color="auto"/>
          </w:divBdr>
        </w:div>
        <w:div w:id="846672140">
          <w:marLeft w:val="547"/>
          <w:marRight w:val="0"/>
          <w:marTop w:val="0"/>
          <w:marBottom w:val="0"/>
          <w:divBdr>
            <w:top w:val="none" w:sz="0" w:space="0" w:color="auto"/>
            <w:left w:val="none" w:sz="0" w:space="0" w:color="auto"/>
            <w:bottom w:val="none" w:sz="0" w:space="0" w:color="auto"/>
            <w:right w:val="none" w:sz="0" w:space="0" w:color="auto"/>
          </w:divBdr>
        </w:div>
      </w:divsChild>
    </w:div>
    <w:div w:id="694162636">
      <w:bodyDiv w:val="1"/>
      <w:marLeft w:val="0"/>
      <w:marRight w:val="0"/>
      <w:marTop w:val="0"/>
      <w:marBottom w:val="0"/>
      <w:divBdr>
        <w:top w:val="none" w:sz="0" w:space="0" w:color="auto"/>
        <w:left w:val="none" w:sz="0" w:space="0" w:color="auto"/>
        <w:bottom w:val="none" w:sz="0" w:space="0" w:color="auto"/>
        <w:right w:val="none" w:sz="0" w:space="0" w:color="auto"/>
      </w:divBdr>
      <w:divsChild>
        <w:div w:id="885410519">
          <w:marLeft w:val="547"/>
          <w:marRight w:val="0"/>
          <w:marTop w:val="0"/>
          <w:marBottom w:val="0"/>
          <w:divBdr>
            <w:top w:val="none" w:sz="0" w:space="0" w:color="auto"/>
            <w:left w:val="none" w:sz="0" w:space="0" w:color="auto"/>
            <w:bottom w:val="none" w:sz="0" w:space="0" w:color="auto"/>
            <w:right w:val="none" w:sz="0" w:space="0" w:color="auto"/>
          </w:divBdr>
        </w:div>
      </w:divsChild>
    </w:div>
    <w:div w:id="943267090">
      <w:bodyDiv w:val="1"/>
      <w:marLeft w:val="0"/>
      <w:marRight w:val="0"/>
      <w:marTop w:val="0"/>
      <w:marBottom w:val="0"/>
      <w:divBdr>
        <w:top w:val="none" w:sz="0" w:space="0" w:color="auto"/>
        <w:left w:val="none" w:sz="0" w:space="0" w:color="auto"/>
        <w:bottom w:val="none" w:sz="0" w:space="0" w:color="auto"/>
        <w:right w:val="none" w:sz="0" w:space="0" w:color="auto"/>
      </w:divBdr>
      <w:divsChild>
        <w:div w:id="1968466943">
          <w:marLeft w:val="547"/>
          <w:marRight w:val="0"/>
          <w:marTop w:val="0"/>
          <w:marBottom w:val="0"/>
          <w:divBdr>
            <w:top w:val="none" w:sz="0" w:space="0" w:color="auto"/>
            <w:left w:val="none" w:sz="0" w:space="0" w:color="auto"/>
            <w:bottom w:val="none" w:sz="0" w:space="0" w:color="auto"/>
            <w:right w:val="none" w:sz="0" w:space="0" w:color="auto"/>
          </w:divBdr>
        </w:div>
      </w:divsChild>
    </w:div>
    <w:div w:id="943540094">
      <w:bodyDiv w:val="1"/>
      <w:marLeft w:val="0"/>
      <w:marRight w:val="0"/>
      <w:marTop w:val="0"/>
      <w:marBottom w:val="0"/>
      <w:divBdr>
        <w:top w:val="none" w:sz="0" w:space="0" w:color="auto"/>
        <w:left w:val="none" w:sz="0" w:space="0" w:color="auto"/>
        <w:bottom w:val="none" w:sz="0" w:space="0" w:color="auto"/>
        <w:right w:val="none" w:sz="0" w:space="0" w:color="auto"/>
      </w:divBdr>
      <w:divsChild>
        <w:div w:id="1479148854">
          <w:marLeft w:val="547"/>
          <w:marRight w:val="0"/>
          <w:marTop w:val="0"/>
          <w:marBottom w:val="0"/>
          <w:divBdr>
            <w:top w:val="none" w:sz="0" w:space="0" w:color="auto"/>
            <w:left w:val="none" w:sz="0" w:space="0" w:color="auto"/>
            <w:bottom w:val="none" w:sz="0" w:space="0" w:color="auto"/>
            <w:right w:val="none" w:sz="0" w:space="0" w:color="auto"/>
          </w:divBdr>
        </w:div>
        <w:div w:id="1684431527">
          <w:marLeft w:val="547"/>
          <w:marRight w:val="0"/>
          <w:marTop w:val="0"/>
          <w:marBottom w:val="0"/>
          <w:divBdr>
            <w:top w:val="none" w:sz="0" w:space="0" w:color="auto"/>
            <w:left w:val="none" w:sz="0" w:space="0" w:color="auto"/>
            <w:bottom w:val="none" w:sz="0" w:space="0" w:color="auto"/>
            <w:right w:val="none" w:sz="0" w:space="0" w:color="auto"/>
          </w:divBdr>
        </w:div>
        <w:div w:id="1285844568">
          <w:marLeft w:val="547"/>
          <w:marRight w:val="0"/>
          <w:marTop w:val="0"/>
          <w:marBottom w:val="0"/>
          <w:divBdr>
            <w:top w:val="none" w:sz="0" w:space="0" w:color="auto"/>
            <w:left w:val="none" w:sz="0" w:space="0" w:color="auto"/>
            <w:bottom w:val="none" w:sz="0" w:space="0" w:color="auto"/>
            <w:right w:val="none" w:sz="0" w:space="0" w:color="auto"/>
          </w:divBdr>
        </w:div>
        <w:div w:id="704524516">
          <w:marLeft w:val="547"/>
          <w:marRight w:val="0"/>
          <w:marTop w:val="0"/>
          <w:marBottom w:val="0"/>
          <w:divBdr>
            <w:top w:val="none" w:sz="0" w:space="0" w:color="auto"/>
            <w:left w:val="none" w:sz="0" w:space="0" w:color="auto"/>
            <w:bottom w:val="none" w:sz="0" w:space="0" w:color="auto"/>
            <w:right w:val="none" w:sz="0" w:space="0" w:color="auto"/>
          </w:divBdr>
        </w:div>
      </w:divsChild>
    </w:div>
    <w:div w:id="1020204097">
      <w:bodyDiv w:val="1"/>
      <w:marLeft w:val="0"/>
      <w:marRight w:val="0"/>
      <w:marTop w:val="0"/>
      <w:marBottom w:val="0"/>
      <w:divBdr>
        <w:top w:val="none" w:sz="0" w:space="0" w:color="auto"/>
        <w:left w:val="none" w:sz="0" w:space="0" w:color="auto"/>
        <w:bottom w:val="none" w:sz="0" w:space="0" w:color="auto"/>
        <w:right w:val="none" w:sz="0" w:space="0" w:color="auto"/>
      </w:divBdr>
      <w:divsChild>
        <w:div w:id="2113434036">
          <w:marLeft w:val="547"/>
          <w:marRight w:val="0"/>
          <w:marTop w:val="0"/>
          <w:marBottom w:val="0"/>
          <w:divBdr>
            <w:top w:val="none" w:sz="0" w:space="0" w:color="auto"/>
            <w:left w:val="none" w:sz="0" w:space="0" w:color="auto"/>
            <w:bottom w:val="none" w:sz="0" w:space="0" w:color="auto"/>
            <w:right w:val="none" w:sz="0" w:space="0" w:color="auto"/>
          </w:divBdr>
        </w:div>
      </w:divsChild>
    </w:div>
    <w:div w:id="1028986163">
      <w:bodyDiv w:val="1"/>
      <w:marLeft w:val="0"/>
      <w:marRight w:val="0"/>
      <w:marTop w:val="0"/>
      <w:marBottom w:val="0"/>
      <w:divBdr>
        <w:top w:val="none" w:sz="0" w:space="0" w:color="auto"/>
        <w:left w:val="none" w:sz="0" w:space="0" w:color="auto"/>
        <w:bottom w:val="none" w:sz="0" w:space="0" w:color="auto"/>
        <w:right w:val="none" w:sz="0" w:space="0" w:color="auto"/>
      </w:divBdr>
    </w:div>
    <w:div w:id="1115828948">
      <w:bodyDiv w:val="1"/>
      <w:marLeft w:val="0"/>
      <w:marRight w:val="0"/>
      <w:marTop w:val="0"/>
      <w:marBottom w:val="0"/>
      <w:divBdr>
        <w:top w:val="none" w:sz="0" w:space="0" w:color="auto"/>
        <w:left w:val="none" w:sz="0" w:space="0" w:color="auto"/>
        <w:bottom w:val="none" w:sz="0" w:space="0" w:color="auto"/>
        <w:right w:val="none" w:sz="0" w:space="0" w:color="auto"/>
      </w:divBdr>
      <w:divsChild>
        <w:div w:id="339506112">
          <w:marLeft w:val="547"/>
          <w:marRight w:val="0"/>
          <w:marTop w:val="0"/>
          <w:marBottom w:val="0"/>
          <w:divBdr>
            <w:top w:val="none" w:sz="0" w:space="0" w:color="auto"/>
            <w:left w:val="none" w:sz="0" w:space="0" w:color="auto"/>
            <w:bottom w:val="none" w:sz="0" w:space="0" w:color="auto"/>
            <w:right w:val="none" w:sz="0" w:space="0" w:color="auto"/>
          </w:divBdr>
        </w:div>
      </w:divsChild>
    </w:div>
    <w:div w:id="1140656793">
      <w:bodyDiv w:val="1"/>
      <w:marLeft w:val="0"/>
      <w:marRight w:val="0"/>
      <w:marTop w:val="0"/>
      <w:marBottom w:val="0"/>
      <w:divBdr>
        <w:top w:val="none" w:sz="0" w:space="0" w:color="auto"/>
        <w:left w:val="none" w:sz="0" w:space="0" w:color="auto"/>
        <w:bottom w:val="none" w:sz="0" w:space="0" w:color="auto"/>
        <w:right w:val="none" w:sz="0" w:space="0" w:color="auto"/>
      </w:divBdr>
    </w:div>
    <w:div w:id="1148352982">
      <w:bodyDiv w:val="1"/>
      <w:marLeft w:val="0"/>
      <w:marRight w:val="0"/>
      <w:marTop w:val="0"/>
      <w:marBottom w:val="0"/>
      <w:divBdr>
        <w:top w:val="none" w:sz="0" w:space="0" w:color="auto"/>
        <w:left w:val="none" w:sz="0" w:space="0" w:color="auto"/>
        <w:bottom w:val="none" w:sz="0" w:space="0" w:color="auto"/>
        <w:right w:val="none" w:sz="0" w:space="0" w:color="auto"/>
      </w:divBdr>
      <w:divsChild>
        <w:div w:id="1538348382">
          <w:marLeft w:val="0"/>
          <w:marRight w:val="0"/>
          <w:marTop w:val="0"/>
          <w:marBottom w:val="0"/>
          <w:divBdr>
            <w:top w:val="none" w:sz="0" w:space="0" w:color="auto"/>
            <w:left w:val="none" w:sz="0" w:space="0" w:color="auto"/>
            <w:bottom w:val="none" w:sz="0" w:space="0" w:color="auto"/>
            <w:right w:val="none" w:sz="0" w:space="0" w:color="auto"/>
          </w:divBdr>
        </w:div>
        <w:div w:id="232548802">
          <w:marLeft w:val="0"/>
          <w:marRight w:val="0"/>
          <w:marTop w:val="0"/>
          <w:marBottom w:val="0"/>
          <w:divBdr>
            <w:top w:val="none" w:sz="0" w:space="0" w:color="auto"/>
            <w:left w:val="none" w:sz="0" w:space="0" w:color="auto"/>
            <w:bottom w:val="none" w:sz="0" w:space="0" w:color="auto"/>
            <w:right w:val="none" w:sz="0" w:space="0" w:color="auto"/>
          </w:divBdr>
        </w:div>
        <w:div w:id="1370762988">
          <w:marLeft w:val="0"/>
          <w:marRight w:val="0"/>
          <w:marTop w:val="0"/>
          <w:marBottom w:val="0"/>
          <w:divBdr>
            <w:top w:val="none" w:sz="0" w:space="0" w:color="auto"/>
            <w:left w:val="none" w:sz="0" w:space="0" w:color="auto"/>
            <w:bottom w:val="none" w:sz="0" w:space="0" w:color="auto"/>
            <w:right w:val="none" w:sz="0" w:space="0" w:color="auto"/>
          </w:divBdr>
        </w:div>
        <w:div w:id="1291783833">
          <w:marLeft w:val="0"/>
          <w:marRight w:val="0"/>
          <w:marTop w:val="0"/>
          <w:marBottom w:val="0"/>
          <w:divBdr>
            <w:top w:val="none" w:sz="0" w:space="0" w:color="auto"/>
            <w:left w:val="none" w:sz="0" w:space="0" w:color="auto"/>
            <w:bottom w:val="none" w:sz="0" w:space="0" w:color="auto"/>
            <w:right w:val="none" w:sz="0" w:space="0" w:color="auto"/>
          </w:divBdr>
          <w:divsChild>
            <w:div w:id="544678712">
              <w:marLeft w:val="0"/>
              <w:marRight w:val="0"/>
              <w:marTop w:val="0"/>
              <w:marBottom w:val="0"/>
              <w:divBdr>
                <w:top w:val="none" w:sz="0" w:space="0" w:color="auto"/>
                <w:left w:val="none" w:sz="0" w:space="0" w:color="auto"/>
                <w:bottom w:val="none" w:sz="0" w:space="0" w:color="auto"/>
                <w:right w:val="none" w:sz="0" w:space="0" w:color="auto"/>
              </w:divBdr>
            </w:div>
            <w:div w:id="478807332">
              <w:marLeft w:val="0"/>
              <w:marRight w:val="0"/>
              <w:marTop w:val="0"/>
              <w:marBottom w:val="0"/>
              <w:divBdr>
                <w:top w:val="none" w:sz="0" w:space="0" w:color="auto"/>
                <w:left w:val="none" w:sz="0" w:space="0" w:color="auto"/>
                <w:bottom w:val="none" w:sz="0" w:space="0" w:color="auto"/>
                <w:right w:val="none" w:sz="0" w:space="0" w:color="auto"/>
              </w:divBdr>
            </w:div>
          </w:divsChild>
        </w:div>
        <w:div w:id="263148076">
          <w:marLeft w:val="0"/>
          <w:marRight w:val="0"/>
          <w:marTop w:val="0"/>
          <w:marBottom w:val="0"/>
          <w:divBdr>
            <w:top w:val="none" w:sz="0" w:space="0" w:color="auto"/>
            <w:left w:val="none" w:sz="0" w:space="0" w:color="auto"/>
            <w:bottom w:val="none" w:sz="0" w:space="0" w:color="auto"/>
            <w:right w:val="none" w:sz="0" w:space="0" w:color="auto"/>
          </w:divBdr>
        </w:div>
        <w:div w:id="1870797449">
          <w:marLeft w:val="0"/>
          <w:marRight w:val="0"/>
          <w:marTop w:val="0"/>
          <w:marBottom w:val="0"/>
          <w:divBdr>
            <w:top w:val="none" w:sz="0" w:space="0" w:color="auto"/>
            <w:left w:val="none" w:sz="0" w:space="0" w:color="auto"/>
            <w:bottom w:val="none" w:sz="0" w:space="0" w:color="auto"/>
            <w:right w:val="none" w:sz="0" w:space="0" w:color="auto"/>
          </w:divBdr>
        </w:div>
        <w:div w:id="2106420373">
          <w:marLeft w:val="0"/>
          <w:marRight w:val="0"/>
          <w:marTop w:val="0"/>
          <w:marBottom w:val="0"/>
          <w:divBdr>
            <w:top w:val="none" w:sz="0" w:space="0" w:color="auto"/>
            <w:left w:val="none" w:sz="0" w:space="0" w:color="auto"/>
            <w:bottom w:val="none" w:sz="0" w:space="0" w:color="auto"/>
            <w:right w:val="none" w:sz="0" w:space="0" w:color="auto"/>
          </w:divBdr>
        </w:div>
      </w:divsChild>
    </w:div>
    <w:div w:id="1281838970">
      <w:bodyDiv w:val="1"/>
      <w:marLeft w:val="0"/>
      <w:marRight w:val="0"/>
      <w:marTop w:val="0"/>
      <w:marBottom w:val="0"/>
      <w:divBdr>
        <w:top w:val="none" w:sz="0" w:space="0" w:color="auto"/>
        <w:left w:val="none" w:sz="0" w:space="0" w:color="auto"/>
        <w:bottom w:val="none" w:sz="0" w:space="0" w:color="auto"/>
        <w:right w:val="none" w:sz="0" w:space="0" w:color="auto"/>
      </w:divBdr>
    </w:div>
    <w:div w:id="1338925794">
      <w:bodyDiv w:val="1"/>
      <w:marLeft w:val="0"/>
      <w:marRight w:val="0"/>
      <w:marTop w:val="0"/>
      <w:marBottom w:val="0"/>
      <w:divBdr>
        <w:top w:val="none" w:sz="0" w:space="0" w:color="auto"/>
        <w:left w:val="none" w:sz="0" w:space="0" w:color="auto"/>
        <w:bottom w:val="none" w:sz="0" w:space="0" w:color="auto"/>
        <w:right w:val="none" w:sz="0" w:space="0" w:color="auto"/>
      </w:divBdr>
      <w:divsChild>
        <w:div w:id="792093461">
          <w:marLeft w:val="547"/>
          <w:marRight w:val="0"/>
          <w:marTop w:val="0"/>
          <w:marBottom w:val="0"/>
          <w:divBdr>
            <w:top w:val="none" w:sz="0" w:space="0" w:color="auto"/>
            <w:left w:val="none" w:sz="0" w:space="0" w:color="auto"/>
            <w:bottom w:val="none" w:sz="0" w:space="0" w:color="auto"/>
            <w:right w:val="none" w:sz="0" w:space="0" w:color="auto"/>
          </w:divBdr>
        </w:div>
      </w:divsChild>
    </w:div>
    <w:div w:id="1551109044">
      <w:bodyDiv w:val="1"/>
      <w:marLeft w:val="0"/>
      <w:marRight w:val="0"/>
      <w:marTop w:val="0"/>
      <w:marBottom w:val="0"/>
      <w:divBdr>
        <w:top w:val="none" w:sz="0" w:space="0" w:color="auto"/>
        <w:left w:val="none" w:sz="0" w:space="0" w:color="auto"/>
        <w:bottom w:val="none" w:sz="0" w:space="0" w:color="auto"/>
        <w:right w:val="none" w:sz="0" w:space="0" w:color="auto"/>
      </w:divBdr>
    </w:div>
    <w:div w:id="1610239284">
      <w:bodyDiv w:val="1"/>
      <w:marLeft w:val="0"/>
      <w:marRight w:val="0"/>
      <w:marTop w:val="0"/>
      <w:marBottom w:val="0"/>
      <w:divBdr>
        <w:top w:val="none" w:sz="0" w:space="0" w:color="auto"/>
        <w:left w:val="none" w:sz="0" w:space="0" w:color="auto"/>
        <w:bottom w:val="none" w:sz="0" w:space="0" w:color="auto"/>
        <w:right w:val="none" w:sz="0" w:space="0" w:color="auto"/>
      </w:divBdr>
    </w:div>
    <w:div w:id="1617520190">
      <w:bodyDiv w:val="1"/>
      <w:marLeft w:val="0"/>
      <w:marRight w:val="0"/>
      <w:marTop w:val="0"/>
      <w:marBottom w:val="0"/>
      <w:divBdr>
        <w:top w:val="none" w:sz="0" w:space="0" w:color="auto"/>
        <w:left w:val="none" w:sz="0" w:space="0" w:color="auto"/>
        <w:bottom w:val="none" w:sz="0" w:space="0" w:color="auto"/>
        <w:right w:val="none" w:sz="0" w:space="0" w:color="auto"/>
      </w:divBdr>
      <w:divsChild>
        <w:div w:id="1313830526">
          <w:marLeft w:val="547"/>
          <w:marRight w:val="0"/>
          <w:marTop w:val="0"/>
          <w:marBottom w:val="0"/>
          <w:divBdr>
            <w:top w:val="none" w:sz="0" w:space="0" w:color="auto"/>
            <w:left w:val="none" w:sz="0" w:space="0" w:color="auto"/>
            <w:bottom w:val="none" w:sz="0" w:space="0" w:color="auto"/>
            <w:right w:val="none" w:sz="0" w:space="0" w:color="auto"/>
          </w:divBdr>
        </w:div>
      </w:divsChild>
    </w:div>
    <w:div w:id="1824739803">
      <w:bodyDiv w:val="1"/>
      <w:marLeft w:val="0"/>
      <w:marRight w:val="0"/>
      <w:marTop w:val="0"/>
      <w:marBottom w:val="0"/>
      <w:divBdr>
        <w:top w:val="none" w:sz="0" w:space="0" w:color="auto"/>
        <w:left w:val="none" w:sz="0" w:space="0" w:color="auto"/>
        <w:bottom w:val="none" w:sz="0" w:space="0" w:color="auto"/>
        <w:right w:val="none" w:sz="0" w:space="0" w:color="auto"/>
      </w:divBdr>
      <w:divsChild>
        <w:div w:id="1767192122">
          <w:marLeft w:val="547"/>
          <w:marRight w:val="0"/>
          <w:marTop w:val="0"/>
          <w:marBottom w:val="0"/>
          <w:divBdr>
            <w:top w:val="none" w:sz="0" w:space="0" w:color="auto"/>
            <w:left w:val="none" w:sz="0" w:space="0" w:color="auto"/>
            <w:bottom w:val="none" w:sz="0" w:space="0" w:color="auto"/>
            <w:right w:val="none" w:sz="0" w:space="0" w:color="auto"/>
          </w:divBdr>
        </w:div>
      </w:divsChild>
    </w:div>
    <w:div w:id="1855805921">
      <w:bodyDiv w:val="1"/>
      <w:marLeft w:val="0"/>
      <w:marRight w:val="0"/>
      <w:marTop w:val="0"/>
      <w:marBottom w:val="0"/>
      <w:divBdr>
        <w:top w:val="none" w:sz="0" w:space="0" w:color="auto"/>
        <w:left w:val="none" w:sz="0" w:space="0" w:color="auto"/>
        <w:bottom w:val="none" w:sz="0" w:space="0" w:color="auto"/>
        <w:right w:val="none" w:sz="0" w:space="0" w:color="auto"/>
      </w:divBdr>
    </w:div>
    <w:div w:id="1960911615">
      <w:bodyDiv w:val="1"/>
      <w:marLeft w:val="0"/>
      <w:marRight w:val="0"/>
      <w:marTop w:val="0"/>
      <w:marBottom w:val="0"/>
      <w:divBdr>
        <w:top w:val="none" w:sz="0" w:space="0" w:color="auto"/>
        <w:left w:val="none" w:sz="0" w:space="0" w:color="auto"/>
        <w:bottom w:val="none" w:sz="0" w:space="0" w:color="auto"/>
        <w:right w:val="none" w:sz="0" w:space="0" w:color="auto"/>
      </w:divBdr>
      <w:divsChild>
        <w:div w:id="1093670851">
          <w:marLeft w:val="547"/>
          <w:marRight w:val="0"/>
          <w:marTop w:val="0"/>
          <w:marBottom w:val="0"/>
          <w:divBdr>
            <w:top w:val="none" w:sz="0" w:space="0" w:color="auto"/>
            <w:left w:val="none" w:sz="0" w:space="0" w:color="auto"/>
            <w:bottom w:val="none" w:sz="0" w:space="0" w:color="auto"/>
            <w:right w:val="none" w:sz="0" w:space="0" w:color="auto"/>
          </w:divBdr>
        </w:div>
        <w:div w:id="426776670">
          <w:marLeft w:val="547"/>
          <w:marRight w:val="0"/>
          <w:marTop w:val="0"/>
          <w:marBottom w:val="0"/>
          <w:divBdr>
            <w:top w:val="none" w:sz="0" w:space="0" w:color="auto"/>
            <w:left w:val="none" w:sz="0" w:space="0" w:color="auto"/>
            <w:bottom w:val="none" w:sz="0" w:space="0" w:color="auto"/>
            <w:right w:val="none" w:sz="0" w:space="0" w:color="auto"/>
          </w:divBdr>
        </w:div>
        <w:div w:id="308872439">
          <w:marLeft w:val="547"/>
          <w:marRight w:val="0"/>
          <w:marTop w:val="0"/>
          <w:marBottom w:val="0"/>
          <w:divBdr>
            <w:top w:val="none" w:sz="0" w:space="0" w:color="auto"/>
            <w:left w:val="none" w:sz="0" w:space="0" w:color="auto"/>
            <w:bottom w:val="none" w:sz="0" w:space="0" w:color="auto"/>
            <w:right w:val="none" w:sz="0" w:space="0" w:color="auto"/>
          </w:divBdr>
        </w:div>
        <w:div w:id="421297067">
          <w:marLeft w:val="547"/>
          <w:marRight w:val="0"/>
          <w:marTop w:val="0"/>
          <w:marBottom w:val="0"/>
          <w:divBdr>
            <w:top w:val="none" w:sz="0" w:space="0" w:color="auto"/>
            <w:left w:val="none" w:sz="0" w:space="0" w:color="auto"/>
            <w:bottom w:val="none" w:sz="0" w:space="0" w:color="auto"/>
            <w:right w:val="none" w:sz="0" w:space="0" w:color="auto"/>
          </w:divBdr>
        </w:div>
        <w:div w:id="462890503">
          <w:marLeft w:val="547"/>
          <w:marRight w:val="0"/>
          <w:marTop w:val="0"/>
          <w:marBottom w:val="0"/>
          <w:divBdr>
            <w:top w:val="none" w:sz="0" w:space="0" w:color="auto"/>
            <w:left w:val="none" w:sz="0" w:space="0" w:color="auto"/>
            <w:bottom w:val="none" w:sz="0" w:space="0" w:color="auto"/>
            <w:right w:val="none" w:sz="0" w:space="0" w:color="auto"/>
          </w:divBdr>
        </w:div>
        <w:div w:id="1250969922">
          <w:marLeft w:val="547"/>
          <w:marRight w:val="0"/>
          <w:marTop w:val="0"/>
          <w:marBottom w:val="0"/>
          <w:divBdr>
            <w:top w:val="none" w:sz="0" w:space="0" w:color="auto"/>
            <w:left w:val="none" w:sz="0" w:space="0" w:color="auto"/>
            <w:bottom w:val="none" w:sz="0" w:space="0" w:color="auto"/>
            <w:right w:val="none" w:sz="0" w:space="0" w:color="auto"/>
          </w:divBdr>
        </w:div>
      </w:divsChild>
    </w:div>
    <w:div w:id="2034722134">
      <w:bodyDiv w:val="1"/>
      <w:marLeft w:val="0"/>
      <w:marRight w:val="0"/>
      <w:marTop w:val="0"/>
      <w:marBottom w:val="0"/>
      <w:divBdr>
        <w:top w:val="none" w:sz="0" w:space="0" w:color="auto"/>
        <w:left w:val="none" w:sz="0" w:space="0" w:color="auto"/>
        <w:bottom w:val="none" w:sz="0" w:space="0" w:color="auto"/>
        <w:right w:val="none" w:sz="0" w:space="0" w:color="auto"/>
      </w:divBdr>
    </w:div>
    <w:div w:id="2047367686">
      <w:bodyDiv w:val="1"/>
      <w:marLeft w:val="0"/>
      <w:marRight w:val="0"/>
      <w:marTop w:val="0"/>
      <w:marBottom w:val="0"/>
      <w:divBdr>
        <w:top w:val="none" w:sz="0" w:space="0" w:color="auto"/>
        <w:left w:val="none" w:sz="0" w:space="0" w:color="auto"/>
        <w:bottom w:val="none" w:sz="0" w:space="0" w:color="auto"/>
        <w:right w:val="none" w:sz="0" w:space="0" w:color="auto"/>
      </w:divBdr>
      <w:divsChild>
        <w:div w:id="1442528166">
          <w:marLeft w:val="0"/>
          <w:marRight w:val="0"/>
          <w:marTop w:val="0"/>
          <w:marBottom w:val="0"/>
          <w:divBdr>
            <w:top w:val="none" w:sz="0" w:space="0" w:color="auto"/>
            <w:left w:val="none" w:sz="0" w:space="0" w:color="auto"/>
            <w:bottom w:val="none" w:sz="0" w:space="0" w:color="auto"/>
            <w:right w:val="none" w:sz="0" w:space="0" w:color="auto"/>
          </w:divBdr>
          <w:divsChild>
            <w:div w:id="2063945262">
              <w:marLeft w:val="0"/>
              <w:marRight w:val="0"/>
              <w:marTop w:val="0"/>
              <w:marBottom w:val="0"/>
              <w:divBdr>
                <w:top w:val="none" w:sz="0" w:space="0" w:color="auto"/>
                <w:left w:val="none" w:sz="0" w:space="0" w:color="auto"/>
                <w:bottom w:val="none" w:sz="0" w:space="0" w:color="auto"/>
                <w:right w:val="none" w:sz="0" w:space="0" w:color="auto"/>
              </w:divBdr>
              <w:divsChild>
                <w:div w:id="1533962057">
                  <w:marLeft w:val="0"/>
                  <w:marRight w:val="0"/>
                  <w:marTop w:val="0"/>
                  <w:marBottom w:val="0"/>
                  <w:divBdr>
                    <w:top w:val="none" w:sz="0" w:space="0" w:color="auto"/>
                    <w:left w:val="none" w:sz="0" w:space="0" w:color="auto"/>
                    <w:bottom w:val="none" w:sz="0" w:space="0" w:color="auto"/>
                    <w:right w:val="none" w:sz="0" w:space="0" w:color="auto"/>
                  </w:divBdr>
                  <w:divsChild>
                    <w:div w:id="160761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592518">
      <w:bodyDiv w:val="1"/>
      <w:marLeft w:val="0"/>
      <w:marRight w:val="0"/>
      <w:marTop w:val="0"/>
      <w:marBottom w:val="0"/>
      <w:divBdr>
        <w:top w:val="none" w:sz="0" w:space="0" w:color="auto"/>
        <w:left w:val="none" w:sz="0" w:space="0" w:color="auto"/>
        <w:bottom w:val="none" w:sz="0" w:space="0" w:color="auto"/>
        <w:right w:val="none" w:sz="0" w:space="0" w:color="auto"/>
      </w:divBdr>
    </w:div>
    <w:div w:id="2116442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leanspotapp.com/" TargetMode="External"/><Relationship Id="rId18" Type="http://schemas.openxmlformats.org/officeDocument/2006/relationships/hyperlink" Target="https://www.valencia.es/val/appvalencia"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itymapper.com/" TargetMode="External"/><Relationship Id="rId17" Type="http://schemas.openxmlformats.org/officeDocument/2006/relationships/hyperlink" Target="https://provinciadigital.badajoz.es:8443/pentaho/api/repos/%3Apublic%3ACdM%20Publico%3AActual%3ACdM_Publico%3ACdM_Publico.wcdf/generatedContent" TargetMode="External"/><Relationship Id="rId2" Type="http://schemas.openxmlformats.org/officeDocument/2006/relationships/customXml" Target="../customXml/item2.xml"/><Relationship Id="rId16" Type="http://schemas.openxmlformats.org/officeDocument/2006/relationships/hyperlink" Target="https://virtualdesk.es/productos/CitaM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ark4dis.org/main" TargetMode="External"/><Relationship Id="rId5" Type="http://schemas.openxmlformats.org/officeDocument/2006/relationships/numbering" Target="numbering.xml"/><Relationship Id="rId15" Type="http://schemas.openxmlformats.org/officeDocument/2006/relationships/hyperlink" Target="https://www.estudiosgis.com/proyectos/gestdropper-plataforma-de-gestion-y-telegestion-de-activos-y-servicios-urbano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atos.gob.es/sites/default/files/doc/file/informe-innovacion-municipal-e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ight.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Red.es">
      <a:dk1>
        <a:sysClr val="windowText" lastClr="000000"/>
      </a:dk1>
      <a:lt1>
        <a:sysClr val="window" lastClr="FFFFFF"/>
      </a:lt1>
      <a:dk2>
        <a:srgbClr val="44546A"/>
      </a:dk2>
      <a:lt2>
        <a:srgbClr val="E7E6E6"/>
      </a:lt2>
      <a:accent1>
        <a:srgbClr val="6E2585"/>
      </a:accent1>
      <a:accent2>
        <a:srgbClr val="E05206"/>
      </a:accent2>
      <a:accent3>
        <a:srgbClr val="DFAC37"/>
      </a:accent3>
      <a:accent4>
        <a:srgbClr val="6C8A37"/>
      </a:accent4>
      <a:accent5>
        <a:srgbClr val="205C7B"/>
      </a:accent5>
      <a:accent6>
        <a:srgbClr val="66666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6636E162185FC4485D0A3607FCA1ACE" ma:contentTypeVersion="14" ma:contentTypeDescription="Crear nuevo documento." ma:contentTypeScope="" ma:versionID="1be3629a2f95466fd5191fb2e0e66215">
  <xsd:schema xmlns:xsd="http://www.w3.org/2001/XMLSchema" xmlns:xs="http://www.w3.org/2001/XMLSchema" xmlns:p="http://schemas.microsoft.com/office/2006/metadata/properties" xmlns:ns2="603d263e-f240-4366-b5e4-98da94f82637" xmlns:ns3="cb2f863a-f724-4fe0-b931-97988f8e8c11" targetNamespace="http://schemas.microsoft.com/office/2006/metadata/properties" ma:root="true" ma:fieldsID="2ce734c6fdbe84ab9deafc7837fef9cc" ns2:_="" ns3:_="">
    <xsd:import namespace="603d263e-f240-4366-b5e4-98da94f82637"/>
    <xsd:import namespace="cb2f863a-f724-4fe0-b931-97988f8e8c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d263e-f240-4366-b5e4-98da94f82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3e72c241-18b6-4900-8c08-d1ecc7d685c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2f863a-f724-4fe0-b931-97988f8e8c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8c60988-08cd-488b-9574-0ba89df9a24d}" ma:internalName="TaxCatchAll" ma:showField="CatchAllData" ma:web="cb2f863a-f724-4fe0-b931-97988f8e8c1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2f863a-f724-4fe0-b931-97988f8e8c11" xsi:nil="true"/>
    <lcf76f155ced4ddcb4097134ff3c332f xmlns="603d263e-f240-4366-b5e4-98da94f8263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00815-E37C-4E33-AB17-E0039F19F0FF}">
  <ds:schemaRefs>
    <ds:schemaRef ds:uri="http://schemas.microsoft.com/sharepoint/v3/contenttype/forms"/>
  </ds:schemaRefs>
</ds:datastoreItem>
</file>

<file path=customXml/itemProps2.xml><?xml version="1.0" encoding="utf-8"?>
<ds:datastoreItem xmlns:ds="http://schemas.openxmlformats.org/officeDocument/2006/customXml" ds:itemID="{29FCA414-04AC-4EB6-9AA4-6F0C83DBE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d263e-f240-4366-b5e4-98da94f82637"/>
    <ds:schemaRef ds:uri="cb2f863a-f724-4fe0-b931-97988f8e8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92793C-AC67-4B3A-9180-52AFAE9D8374}">
  <ds:schemaRefs>
    <ds:schemaRef ds:uri="http://schemas.microsoft.com/office/2006/metadata/properties"/>
    <ds:schemaRef ds:uri="http://schemas.microsoft.com/office/infopath/2007/PartnerControls"/>
    <ds:schemaRef ds:uri="cb2f863a-f724-4fe0-b931-97988f8e8c11"/>
    <ds:schemaRef ds:uri="603d263e-f240-4366-b5e4-98da94f82637"/>
  </ds:schemaRefs>
</ds:datastoreItem>
</file>

<file path=customXml/itemProps4.xml><?xml version="1.0" encoding="utf-8"?>
<ds:datastoreItem xmlns:ds="http://schemas.openxmlformats.org/officeDocument/2006/customXml" ds:itemID="{D83D6373-C606-4F7B-BD3E-E84FD5FD7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827</Words>
  <Characters>4549</Characters>
  <Application>Microsoft Office Word</Application>
  <DocSecurity>0</DocSecurity>
  <Lines>37</Lines>
  <Paragraphs>10</Paragraphs>
  <ScaleCrop>false</ScaleCrop>
  <Company>Izertis</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subject/>
  <dc:creator>Aporta</dc:creator>
  <dc:description/>
  <cp:lastModifiedBy>Yaiza Oliva Martin</cp:lastModifiedBy>
  <cp:revision>2</cp:revision>
  <cp:lastPrinted>2020-06-26T09:01:00Z</cp:lastPrinted>
  <dcterms:created xsi:type="dcterms:W3CDTF">2024-08-05T09:45:00Z</dcterms:created>
  <dcterms:modified xsi:type="dcterms:W3CDTF">2024-08-05T09:45:00Z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0x010100C6636E162185FC4485D0A3607FCA1ACE</vt:lpwstr>
  </property>
  <property fmtid="{D5CDD505-2E9C-101B-9397-08002B2CF9AE}" pid="3" name="MediaServiceImageTags">
    <vt:lpwstr/>
  </property>
</Properties>
</file>