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25445" w14:textId="6E92A0BD" w:rsidR="006956DD" w:rsidRPr="006956DD" w:rsidRDefault="006956DD" w:rsidP="006956DD">
      <w:pPr>
        <w:jc w:val="center"/>
        <w:rPr>
          <w:rFonts w:ascii="Arial" w:eastAsiaTheme="majorEastAsia" w:hAnsi="Arial" w:cstheme="majorBidi"/>
          <w:b/>
          <w:color w:val="6E2585"/>
          <w:sz w:val="32"/>
          <w:szCs w:val="32"/>
        </w:rPr>
      </w:pPr>
      <w:r w:rsidRPr="006956DD">
        <w:rPr>
          <w:rFonts w:ascii="Arial" w:eastAsiaTheme="majorEastAsia" w:hAnsi="Arial" w:cstheme="majorBidi"/>
          <w:b/>
          <w:bCs/>
          <w:color w:val="6E2585"/>
          <w:sz w:val="32"/>
          <w:szCs w:val="32"/>
        </w:rPr>
        <w:t xml:space="preserve">CÓMO CREAR UN PLAN DE MEDIDAS PARA IMPULSAR LA APERTURA Y REUTILIZACIÓN </w:t>
      </w:r>
      <w:r>
        <w:rPr>
          <w:rFonts w:ascii="Arial" w:eastAsiaTheme="majorEastAsia" w:hAnsi="Arial" w:cstheme="majorBidi"/>
          <w:b/>
          <w:bCs/>
          <w:color w:val="6E2585"/>
          <w:sz w:val="32"/>
          <w:szCs w:val="32"/>
        </w:rPr>
        <w:br/>
      </w:r>
      <w:r w:rsidRPr="006956DD">
        <w:rPr>
          <w:rFonts w:ascii="Arial" w:eastAsiaTheme="majorEastAsia" w:hAnsi="Arial" w:cstheme="majorBidi"/>
          <w:b/>
          <w:bCs/>
          <w:color w:val="6E2585"/>
          <w:sz w:val="32"/>
          <w:szCs w:val="32"/>
        </w:rPr>
        <w:t>DE LOS DATOS ABIERTOS</w:t>
      </w:r>
    </w:p>
    <w:p w14:paraId="71BD01B7" w14:textId="77777777" w:rsidR="006956DD" w:rsidRDefault="006956DD" w:rsidP="006956DD">
      <w:pPr>
        <w:spacing w:line="276" w:lineRule="auto"/>
        <w:rPr>
          <w:lang w:val="es-ES_tradnl"/>
        </w:rPr>
      </w:pPr>
      <w:hyperlink r:id="rId8" w:history="1">
        <w:r w:rsidRPr="00BD65A4">
          <w:rPr>
            <w:rStyle w:val="Hipervnculo"/>
            <w:lang w:val="es-ES_tradnl"/>
          </w:rPr>
          <w:t>Los organismos del sector público ofrecerán sus datos para que puedan ser reutilizados haciéndolos accesibles en forma de datos abiertos.</w:t>
        </w:r>
      </w:hyperlink>
    </w:p>
    <w:p w14:paraId="7AF7B5AC" w14:textId="77777777" w:rsidR="006956DD" w:rsidRPr="00BB3FC9" w:rsidRDefault="006956DD" w:rsidP="006956DD">
      <w:pPr>
        <w:spacing w:line="276" w:lineRule="auto"/>
      </w:pPr>
      <w:r>
        <w:t>Para facilitar esta tarea, se propone desarrollar un Plan de medidas de impulso de la apertura y reutilización de datos abiertos.</w:t>
      </w:r>
    </w:p>
    <w:p w14:paraId="3368A98C" w14:textId="788CB7D3" w:rsidR="006956DD" w:rsidRDefault="006956DD" w:rsidP="006956DD">
      <w:pPr>
        <w:pStyle w:val="Ttulo2"/>
      </w:pPr>
      <w:r w:rsidRPr="000D258D">
        <w:t>¿Qué elementos debe incluir?</w:t>
      </w:r>
    </w:p>
    <w:p w14:paraId="513D1DC0" w14:textId="77777777" w:rsidR="006956DD" w:rsidRPr="000D258D" w:rsidRDefault="006956DD" w:rsidP="006956DD">
      <w:pPr>
        <w:pStyle w:val="Prrafodelista"/>
        <w:numPr>
          <w:ilvl w:val="0"/>
          <w:numId w:val="29"/>
        </w:numPr>
        <w:suppressAutoHyphens w:val="0"/>
        <w:spacing w:after="0" w:line="240" w:lineRule="auto"/>
        <w:jc w:val="left"/>
        <w:rPr>
          <w:b/>
        </w:rPr>
      </w:pPr>
      <w:bookmarkStart w:id="0" w:name="_Toc117098115"/>
      <w:bookmarkStart w:id="1" w:name="_Toc118819196"/>
      <w:r w:rsidRPr="000D258D">
        <w:rPr>
          <w:b/>
        </w:rPr>
        <w:t>Identificación del organismo</w:t>
      </w:r>
      <w:bookmarkEnd w:id="0"/>
      <w:bookmarkEnd w:id="1"/>
    </w:p>
    <w:p w14:paraId="30AB29F0" w14:textId="77777777" w:rsidR="006956DD" w:rsidRDefault="006956DD" w:rsidP="006956DD">
      <w:pPr>
        <w:spacing w:after="0" w:line="240" w:lineRule="auto"/>
      </w:pPr>
    </w:p>
    <w:p w14:paraId="3174B833" w14:textId="77777777" w:rsidR="006956DD" w:rsidRDefault="006956DD" w:rsidP="006956DD">
      <w:r>
        <w:t xml:space="preserve">Información sobre el organismo titular de la iniciativa y las diferentes áreas o departamentos que contribuyen a la publicación de datos. </w:t>
      </w:r>
    </w:p>
    <w:p w14:paraId="65CB5876" w14:textId="77777777" w:rsidR="006956DD" w:rsidRPr="000D258D" w:rsidRDefault="006956DD" w:rsidP="006956DD">
      <w:pPr>
        <w:pStyle w:val="Prrafodelista"/>
        <w:numPr>
          <w:ilvl w:val="0"/>
          <w:numId w:val="29"/>
        </w:numPr>
        <w:suppressAutoHyphens w:val="0"/>
        <w:spacing w:after="0" w:line="240" w:lineRule="auto"/>
        <w:jc w:val="left"/>
        <w:rPr>
          <w:b/>
        </w:rPr>
      </w:pPr>
      <w:bookmarkStart w:id="2" w:name="_Toc117098116"/>
      <w:bookmarkStart w:id="3" w:name="_Toc118819197"/>
      <w:r w:rsidRPr="000D258D">
        <w:rPr>
          <w:b/>
        </w:rPr>
        <w:t>Identificación del plan</w:t>
      </w:r>
      <w:bookmarkEnd w:id="2"/>
      <w:bookmarkEnd w:id="3"/>
      <w:r w:rsidRPr="000D258D">
        <w:rPr>
          <w:b/>
        </w:rPr>
        <w:tab/>
      </w:r>
    </w:p>
    <w:p w14:paraId="450DA233" w14:textId="77777777" w:rsidR="006956DD" w:rsidRDefault="006956DD" w:rsidP="006956DD">
      <w:pPr>
        <w:spacing w:after="0" w:line="240" w:lineRule="auto"/>
      </w:pPr>
    </w:p>
    <w:p w14:paraId="3714579E" w14:textId="77777777" w:rsidR="006956DD" w:rsidRDefault="006956DD" w:rsidP="006956DD">
      <w:pPr>
        <w:spacing w:after="0" w:line="240" w:lineRule="auto"/>
      </w:pPr>
      <w:r>
        <w:t>Detalles sobre la última versión del Plan y el histórico de versiones.</w:t>
      </w:r>
    </w:p>
    <w:p w14:paraId="2272211E" w14:textId="77777777" w:rsidR="006956DD" w:rsidRDefault="006956DD" w:rsidP="006956DD">
      <w:pPr>
        <w:spacing w:after="0" w:line="240" w:lineRule="auto"/>
      </w:pPr>
    </w:p>
    <w:p w14:paraId="0F6D31C6" w14:textId="77777777" w:rsidR="006956DD" w:rsidRPr="000D258D" w:rsidRDefault="006956DD" w:rsidP="006956DD">
      <w:pPr>
        <w:pStyle w:val="Prrafodelista"/>
        <w:numPr>
          <w:ilvl w:val="0"/>
          <w:numId w:val="29"/>
        </w:numPr>
        <w:suppressAutoHyphens w:val="0"/>
        <w:spacing w:after="0" w:line="240" w:lineRule="auto"/>
        <w:jc w:val="left"/>
        <w:rPr>
          <w:b/>
        </w:rPr>
      </w:pPr>
      <w:bookmarkStart w:id="4" w:name="_Toc117098117"/>
      <w:bookmarkStart w:id="5" w:name="_Toc118819198"/>
      <w:r w:rsidRPr="000D258D">
        <w:rPr>
          <w:b/>
        </w:rPr>
        <w:t>Modelo de gobernanza para la apertura de datos</w:t>
      </w:r>
      <w:bookmarkEnd w:id="4"/>
      <w:bookmarkEnd w:id="5"/>
    </w:p>
    <w:p w14:paraId="6B1B4368" w14:textId="77777777" w:rsidR="006956DD" w:rsidRDefault="006956DD" w:rsidP="006956DD">
      <w:pPr>
        <w:pStyle w:val="Prrafodelista"/>
        <w:spacing w:after="0" w:line="240" w:lineRule="auto"/>
      </w:pPr>
    </w:p>
    <w:p w14:paraId="0FF5DBC1" w14:textId="77777777" w:rsidR="006956DD" w:rsidRDefault="006956DD" w:rsidP="006956DD">
      <w:r>
        <w:t>Información sobre los equipos que tienen un rol relevante en la unidad responsable de información y las funciones que desarrollan.</w:t>
      </w:r>
    </w:p>
    <w:p w14:paraId="65FC2F09" w14:textId="77777777" w:rsidR="006956DD" w:rsidRDefault="006956DD" w:rsidP="006956DD">
      <w:pPr>
        <w:pStyle w:val="Prrafodelista"/>
        <w:spacing w:after="0" w:line="240" w:lineRule="auto"/>
      </w:pPr>
    </w:p>
    <w:p w14:paraId="16A567C1" w14:textId="77777777" w:rsidR="006956DD" w:rsidRPr="000D258D" w:rsidRDefault="006956DD" w:rsidP="006956DD">
      <w:pPr>
        <w:pStyle w:val="Prrafodelista"/>
        <w:numPr>
          <w:ilvl w:val="0"/>
          <w:numId w:val="29"/>
        </w:numPr>
        <w:suppressAutoHyphens w:val="0"/>
        <w:spacing w:after="0" w:line="240" w:lineRule="auto"/>
        <w:jc w:val="left"/>
        <w:rPr>
          <w:b/>
        </w:rPr>
      </w:pPr>
      <w:bookmarkStart w:id="6" w:name="_Toc117098118"/>
      <w:bookmarkStart w:id="7" w:name="_Toc118819199"/>
      <w:r w:rsidRPr="000D258D">
        <w:rPr>
          <w:b/>
        </w:rPr>
        <w:t>Normativa específica de información pública</w:t>
      </w:r>
      <w:bookmarkEnd w:id="6"/>
      <w:bookmarkEnd w:id="7"/>
    </w:p>
    <w:p w14:paraId="628A17C6" w14:textId="77777777" w:rsidR="006956DD" w:rsidRDefault="006956DD" w:rsidP="006956DD">
      <w:pPr>
        <w:spacing w:after="0" w:line="240" w:lineRule="auto"/>
      </w:pPr>
    </w:p>
    <w:p w14:paraId="66BEFDC4" w14:textId="77777777" w:rsidR="006956DD" w:rsidRDefault="006956DD" w:rsidP="006956DD">
      <w:pPr>
        <w:spacing w:after="0"/>
      </w:pPr>
      <w:r>
        <w:t>Normas que obligan a la disponibilidad de información pública en el ámbito competencial del organismo, al margen de las ligadas a la publicación de datos abiertos o de transparencia.</w:t>
      </w:r>
    </w:p>
    <w:p w14:paraId="481A2530" w14:textId="77777777" w:rsidR="006956DD" w:rsidRPr="000D4264" w:rsidRDefault="006956DD" w:rsidP="006956DD">
      <w:pPr>
        <w:spacing w:after="0" w:line="240" w:lineRule="auto"/>
      </w:pPr>
    </w:p>
    <w:p w14:paraId="2E118C3D" w14:textId="77777777" w:rsidR="006956DD" w:rsidRPr="00FB609E" w:rsidRDefault="006956DD" w:rsidP="006956DD">
      <w:pPr>
        <w:pStyle w:val="Prrafodelista"/>
        <w:numPr>
          <w:ilvl w:val="0"/>
          <w:numId w:val="29"/>
        </w:numPr>
        <w:suppressAutoHyphens w:val="0"/>
        <w:spacing w:after="0" w:line="240" w:lineRule="auto"/>
        <w:jc w:val="left"/>
        <w:rPr>
          <w:b/>
        </w:rPr>
      </w:pPr>
      <w:r w:rsidRPr="00FB609E">
        <w:rPr>
          <w:b/>
        </w:rPr>
        <w:t>Antecedentes de publicación de datos</w:t>
      </w:r>
    </w:p>
    <w:p w14:paraId="723DC5EA" w14:textId="77777777" w:rsidR="006956DD" w:rsidRDefault="006956DD" w:rsidP="006956DD">
      <w:pPr>
        <w:spacing w:after="0" w:line="240" w:lineRule="auto"/>
      </w:pPr>
    </w:p>
    <w:p w14:paraId="46DEA655" w14:textId="77777777" w:rsidR="006956DD" w:rsidRDefault="006956DD" w:rsidP="006956DD">
      <w:pPr>
        <w:spacing w:after="0" w:line="240" w:lineRule="auto"/>
      </w:pPr>
      <w:r>
        <w:t xml:space="preserve">Acciones previas llevadas a cabo </w:t>
      </w:r>
      <w:proofErr w:type="gramStart"/>
      <w:r>
        <w:t>en relación a</w:t>
      </w:r>
      <w:proofErr w:type="gramEnd"/>
      <w:r>
        <w:t xml:space="preserve"> la publicación de información.</w:t>
      </w:r>
    </w:p>
    <w:p w14:paraId="669FDC53" w14:textId="77777777" w:rsidR="006956DD" w:rsidRDefault="006956DD" w:rsidP="006956DD">
      <w:pPr>
        <w:spacing w:after="0" w:line="240" w:lineRule="auto"/>
      </w:pPr>
    </w:p>
    <w:p w14:paraId="1DD44701" w14:textId="77777777" w:rsidR="006956DD" w:rsidRPr="00FB609E" w:rsidRDefault="006956DD" w:rsidP="006956DD">
      <w:pPr>
        <w:pStyle w:val="Prrafodelista"/>
        <w:numPr>
          <w:ilvl w:val="0"/>
          <w:numId w:val="29"/>
        </w:numPr>
        <w:suppressAutoHyphens w:val="0"/>
        <w:spacing w:after="0" w:line="240" w:lineRule="auto"/>
        <w:jc w:val="left"/>
        <w:rPr>
          <w:b/>
        </w:rPr>
      </w:pPr>
      <w:bookmarkStart w:id="8" w:name="_Toc117098120"/>
      <w:bookmarkStart w:id="9" w:name="_Toc118819201"/>
      <w:r w:rsidRPr="00FB609E">
        <w:rPr>
          <w:b/>
        </w:rPr>
        <w:t>Condiciones de reutilización</w:t>
      </w:r>
      <w:bookmarkEnd w:id="8"/>
      <w:bookmarkEnd w:id="9"/>
    </w:p>
    <w:p w14:paraId="73B4A596" w14:textId="77777777" w:rsidR="006956DD" w:rsidRDefault="006956DD" w:rsidP="006956DD">
      <w:pPr>
        <w:spacing w:after="0" w:line="240" w:lineRule="auto"/>
      </w:pPr>
    </w:p>
    <w:p w14:paraId="74415C7B" w14:textId="77777777" w:rsidR="006956DD" w:rsidRDefault="006956DD" w:rsidP="006956DD">
      <w:pPr>
        <w:spacing w:after="0" w:line="240" w:lineRule="auto"/>
      </w:pPr>
      <w:r>
        <w:t>Modelo de licencia que adopta por defecto el organismo.</w:t>
      </w:r>
    </w:p>
    <w:p w14:paraId="0A85D798" w14:textId="77777777" w:rsidR="006956DD" w:rsidRDefault="006956DD" w:rsidP="006956DD">
      <w:pPr>
        <w:spacing w:after="0" w:line="240" w:lineRule="auto"/>
      </w:pPr>
    </w:p>
    <w:p w14:paraId="4BAC8DE7" w14:textId="77777777" w:rsidR="006956DD" w:rsidRDefault="006956DD" w:rsidP="006956DD">
      <w:pPr>
        <w:pStyle w:val="Prrafodelista"/>
        <w:numPr>
          <w:ilvl w:val="0"/>
          <w:numId w:val="29"/>
        </w:numPr>
        <w:suppressAutoHyphens w:val="0"/>
        <w:spacing w:after="0" w:line="240" w:lineRule="auto"/>
        <w:jc w:val="left"/>
        <w:rPr>
          <w:b/>
        </w:rPr>
      </w:pPr>
      <w:bookmarkStart w:id="10" w:name="_Toc117098121"/>
      <w:bookmarkStart w:id="11" w:name="_Toc118819202"/>
      <w:r w:rsidRPr="00FB609E">
        <w:rPr>
          <w:b/>
        </w:rPr>
        <w:t>Área/Portal/ubicación de datos abiertos</w:t>
      </w:r>
      <w:bookmarkEnd w:id="10"/>
      <w:bookmarkEnd w:id="11"/>
    </w:p>
    <w:p w14:paraId="35CCACC9" w14:textId="77777777" w:rsidR="006956DD" w:rsidRPr="00FB609E" w:rsidRDefault="006956DD" w:rsidP="006956DD">
      <w:pPr>
        <w:pStyle w:val="Prrafodelista"/>
        <w:spacing w:after="0" w:line="240" w:lineRule="auto"/>
        <w:rPr>
          <w:b/>
        </w:rPr>
      </w:pPr>
    </w:p>
    <w:p w14:paraId="080D7B02" w14:textId="77777777" w:rsidR="006956DD" w:rsidRDefault="006956DD" w:rsidP="006956DD">
      <w:pPr>
        <w:spacing w:after="0" w:line="240" w:lineRule="auto"/>
      </w:pPr>
      <w:r>
        <w:t>Información sobre las plataformas propias y activas de publicación web de datos, incluyendo detalles técnicos relevantes.</w:t>
      </w:r>
    </w:p>
    <w:p w14:paraId="0834A2FE" w14:textId="77777777" w:rsidR="006956DD" w:rsidRDefault="006956DD" w:rsidP="006956DD">
      <w:pPr>
        <w:spacing w:after="0" w:line="240" w:lineRule="auto"/>
      </w:pPr>
    </w:p>
    <w:p w14:paraId="665DA4A4" w14:textId="77777777" w:rsidR="006956DD" w:rsidRPr="00A10D95" w:rsidRDefault="006956DD" w:rsidP="006956DD">
      <w:pPr>
        <w:pStyle w:val="Prrafodelista"/>
        <w:numPr>
          <w:ilvl w:val="0"/>
          <w:numId w:val="29"/>
        </w:numPr>
        <w:suppressAutoHyphens w:val="0"/>
        <w:spacing w:after="0" w:line="240" w:lineRule="auto"/>
        <w:jc w:val="left"/>
        <w:rPr>
          <w:b/>
        </w:rPr>
      </w:pPr>
      <w:bookmarkStart w:id="12" w:name="_Toc117098122"/>
      <w:bookmarkStart w:id="13" w:name="_Toc118819203"/>
      <w:r w:rsidRPr="00A10D95">
        <w:rPr>
          <w:b/>
        </w:rPr>
        <w:t>Medidas para la selección de activos de información</w:t>
      </w:r>
      <w:bookmarkEnd w:id="12"/>
      <w:bookmarkEnd w:id="13"/>
    </w:p>
    <w:p w14:paraId="31821486" w14:textId="77777777" w:rsidR="006956DD" w:rsidRDefault="006956DD" w:rsidP="006956DD">
      <w:pPr>
        <w:spacing w:after="0" w:line="240" w:lineRule="auto"/>
      </w:pPr>
    </w:p>
    <w:p w14:paraId="665A3690" w14:textId="77777777" w:rsidR="006956DD" w:rsidRDefault="006956DD" w:rsidP="006956DD">
      <w:pPr>
        <w:spacing w:after="0" w:line="240" w:lineRule="auto"/>
        <w:rPr>
          <w:rFonts w:ascii="Segoe UI" w:hAnsi="Segoe UI" w:cs="Segoe UI"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Confeccionar un inventario de activos de información a partir de los sistemas existentes, susceptible de nutrir una agenda de apertura de datos</w:t>
      </w:r>
    </w:p>
    <w:p w14:paraId="2DEC2302" w14:textId="77777777" w:rsidR="006956DD" w:rsidRDefault="006956DD" w:rsidP="006956DD">
      <w:pPr>
        <w:spacing w:after="0" w:line="240" w:lineRule="auto"/>
      </w:pPr>
    </w:p>
    <w:p w14:paraId="5707BE65" w14:textId="77777777" w:rsidR="006956DD" w:rsidRDefault="006956DD" w:rsidP="006956DD">
      <w:pPr>
        <w:pStyle w:val="Prrafodelista"/>
        <w:numPr>
          <w:ilvl w:val="0"/>
          <w:numId w:val="29"/>
        </w:numPr>
        <w:suppressAutoHyphens w:val="0"/>
        <w:spacing w:after="0" w:line="240" w:lineRule="auto"/>
        <w:jc w:val="left"/>
        <w:rPr>
          <w:b/>
        </w:rPr>
      </w:pPr>
      <w:r w:rsidRPr="00A10D95">
        <w:rPr>
          <w:b/>
        </w:rPr>
        <w:t>Agenda de apertura</w:t>
      </w:r>
    </w:p>
    <w:p w14:paraId="5F200B25" w14:textId="77777777" w:rsidR="006956DD" w:rsidRPr="00A10D95" w:rsidRDefault="006956DD" w:rsidP="006956DD">
      <w:pPr>
        <w:pStyle w:val="Prrafodelista"/>
        <w:spacing w:after="0" w:line="240" w:lineRule="auto"/>
        <w:rPr>
          <w:b/>
        </w:rPr>
      </w:pPr>
    </w:p>
    <w:p w14:paraId="6B587E34" w14:textId="77777777" w:rsidR="006956DD" w:rsidRDefault="006956DD" w:rsidP="006956DD">
      <w:pPr>
        <w:spacing w:after="0" w:line="240" w:lineRule="auto"/>
      </w:pPr>
      <w:r>
        <w:t>Agenda tentativa de apertura de datos que se prevé llevar a cabo a lo largo del tiempo, a partir de la información registrada en el inventario de activos.</w:t>
      </w:r>
    </w:p>
    <w:p w14:paraId="3CEE8315" w14:textId="77777777" w:rsidR="006956DD" w:rsidRDefault="006956DD" w:rsidP="006956DD">
      <w:pPr>
        <w:spacing w:after="0" w:line="240" w:lineRule="auto"/>
      </w:pPr>
    </w:p>
    <w:p w14:paraId="25278F94" w14:textId="77777777" w:rsidR="006956DD" w:rsidRDefault="006956DD" w:rsidP="006956DD">
      <w:pPr>
        <w:pStyle w:val="Prrafodelista"/>
        <w:numPr>
          <w:ilvl w:val="0"/>
          <w:numId w:val="29"/>
        </w:numPr>
        <w:suppressAutoHyphens w:val="0"/>
        <w:spacing w:after="0" w:line="240" w:lineRule="auto"/>
        <w:jc w:val="left"/>
        <w:rPr>
          <w:b/>
        </w:rPr>
      </w:pPr>
      <w:bookmarkStart w:id="14" w:name="_Toc117098124"/>
      <w:bookmarkStart w:id="15" w:name="_Toc118819205"/>
      <w:r w:rsidRPr="00A10D95">
        <w:rPr>
          <w:b/>
        </w:rPr>
        <w:t>Medidas para la identificación de datos abiertos</w:t>
      </w:r>
      <w:bookmarkEnd w:id="14"/>
      <w:bookmarkEnd w:id="15"/>
    </w:p>
    <w:p w14:paraId="79BBD729" w14:textId="77777777" w:rsidR="006956DD" w:rsidRPr="00A10D95" w:rsidRDefault="006956DD" w:rsidP="006956DD">
      <w:pPr>
        <w:pStyle w:val="Prrafodelista"/>
        <w:spacing w:after="0" w:line="240" w:lineRule="auto"/>
        <w:rPr>
          <w:b/>
        </w:rPr>
      </w:pPr>
    </w:p>
    <w:p w14:paraId="363A3B27" w14:textId="77777777" w:rsidR="006956DD" w:rsidRDefault="006956DD" w:rsidP="006956DD">
      <w:pPr>
        <w:spacing w:after="0" w:line="240" w:lineRule="auto"/>
      </w:pPr>
      <w:r>
        <w:t>Información sobre cómo se implementa el mecanismo de identificación de cada conjunto de datos (</w:t>
      </w:r>
      <w:proofErr w:type="spellStart"/>
      <w:r>
        <w:t>URIs</w:t>
      </w:r>
      <w:proofErr w:type="spellEnd"/>
      <w:r>
        <w:t>).</w:t>
      </w:r>
    </w:p>
    <w:p w14:paraId="72FC195D" w14:textId="77777777" w:rsidR="006956DD" w:rsidRDefault="006956DD" w:rsidP="006956DD">
      <w:pPr>
        <w:spacing w:after="0" w:line="240" w:lineRule="auto"/>
      </w:pPr>
    </w:p>
    <w:p w14:paraId="4C65E897" w14:textId="77777777" w:rsidR="006956DD" w:rsidRPr="00A10D95" w:rsidRDefault="006956DD" w:rsidP="006956DD">
      <w:pPr>
        <w:pStyle w:val="Prrafodelista"/>
        <w:numPr>
          <w:ilvl w:val="0"/>
          <w:numId w:val="29"/>
        </w:numPr>
        <w:suppressAutoHyphens w:val="0"/>
        <w:spacing w:after="0" w:line="240" w:lineRule="auto"/>
        <w:jc w:val="left"/>
        <w:rPr>
          <w:b/>
        </w:rPr>
      </w:pPr>
      <w:bookmarkStart w:id="16" w:name="_Toc117098125"/>
      <w:bookmarkStart w:id="17" w:name="_Toc118819206"/>
      <w:r w:rsidRPr="00A10D95">
        <w:rPr>
          <w:b/>
        </w:rPr>
        <w:t>Soporte a la iniciativa</w:t>
      </w:r>
      <w:bookmarkEnd w:id="16"/>
      <w:bookmarkEnd w:id="17"/>
    </w:p>
    <w:p w14:paraId="7C98C098" w14:textId="77777777" w:rsidR="006956DD" w:rsidRDefault="006956DD" w:rsidP="006956DD">
      <w:pPr>
        <w:spacing w:after="0" w:line="240" w:lineRule="auto"/>
      </w:pPr>
    </w:p>
    <w:p w14:paraId="0B217BF6" w14:textId="77777777" w:rsidR="006956DD" w:rsidRDefault="006956DD" w:rsidP="006956DD">
      <w:pPr>
        <w:spacing w:after="0" w:line="240" w:lineRule="auto"/>
        <w:rPr>
          <w:rFonts w:ascii="Segoe UI" w:hAnsi="Segoe UI" w:cs="Segoe UI"/>
          <w:color w:val="172B4D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172B4D"/>
          <w:sz w:val="21"/>
          <w:szCs w:val="21"/>
          <w:shd w:val="clear" w:color="auto" w:fill="FFFFFF"/>
        </w:rPr>
        <w:t>Necesidades de formación o asistencia técnica detectadas y actuaciones que se llevarán a cabo para solventarlas durante el desarrollo del plan.</w:t>
      </w:r>
    </w:p>
    <w:p w14:paraId="1E9D3FD8" w14:textId="77777777" w:rsidR="006956DD" w:rsidRDefault="006956DD" w:rsidP="006956DD">
      <w:pPr>
        <w:spacing w:after="0" w:line="240" w:lineRule="auto"/>
      </w:pPr>
    </w:p>
    <w:p w14:paraId="11A71325" w14:textId="77777777" w:rsidR="006956DD" w:rsidRPr="00A10D95" w:rsidRDefault="006956DD" w:rsidP="006956DD">
      <w:pPr>
        <w:pStyle w:val="Prrafodelista"/>
        <w:numPr>
          <w:ilvl w:val="0"/>
          <w:numId w:val="29"/>
        </w:numPr>
        <w:suppressAutoHyphens w:val="0"/>
        <w:spacing w:after="0" w:line="240" w:lineRule="auto"/>
        <w:jc w:val="left"/>
        <w:rPr>
          <w:b/>
        </w:rPr>
      </w:pPr>
      <w:bookmarkStart w:id="18" w:name="_Toc117098126"/>
      <w:bookmarkStart w:id="19" w:name="_Toc118819207"/>
      <w:r w:rsidRPr="00A10D95">
        <w:rPr>
          <w:b/>
        </w:rPr>
        <w:t>Medidas para el fomento de la reutilización</w:t>
      </w:r>
      <w:bookmarkEnd w:id="18"/>
      <w:bookmarkEnd w:id="19"/>
    </w:p>
    <w:p w14:paraId="51962578" w14:textId="77777777" w:rsidR="006956DD" w:rsidRDefault="006956DD" w:rsidP="006956DD">
      <w:pPr>
        <w:spacing w:after="0" w:line="240" w:lineRule="auto"/>
      </w:pPr>
    </w:p>
    <w:p w14:paraId="08283AD3" w14:textId="77777777" w:rsidR="006956DD" w:rsidRDefault="006956DD" w:rsidP="006956DD">
      <w:pPr>
        <w:spacing w:after="0" w:line="240" w:lineRule="auto"/>
      </w:pPr>
      <w:r>
        <w:t>Acciones para estimular la reutilización de los datos abiertos.</w:t>
      </w:r>
    </w:p>
    <w:p w14:paraId="0A65560C" w14:textId="77777777" w:rsidR="006956DD" w:rsidRDefault="006956DD" w:rsidP="006956DD">
      <w:pPr>
        <w:spacing w:after="0" w:line="240" w:lineRule="auto"/>
      </w:pPr>
    </w:p>
    <w:p w14:paraId="6CA2AFF9" w14:textId="77777777" w:rsidR="006956DD" w:rsidRPr="00A10D95" w:rsidRDefault="006956DD" w:rsidP="006956DD">
      <w:pPr>
        <w:pStyle w:val="Prrafodelista"/>
        <w:numPr>
          <w:ilvl w:val="0"/>
          <w:numId w:val="29"/>
        </w:numPr>
        <w:suppressAutoHyphens w:val="0"/>
        <w:spacing w:after="0" w:line="240" w:lineRule="auto"/>
        <w:jc w:val="left"/>
        <w:rPr>
          <w:b/>
        </w:rPr>
      </w:pPr>
      <w:bookmarkStart w:id="20" w:name="_Toc117098127"/>
      <w:bookmarkStart w:id="21" w:name="_Toc118819208"/>
      <w:r w:rsidRPr="00A10D95">
        <w:rPr>
          <w:b/>
        </w:rPr>
        <w:t>Medidas de control y seguimiento del plan</w:t>
      </w:r>
      <w:bookmarkEnd w:id="20"/>
      <w:bookmarkEnd w:id="21"/>
    </w:p>
    <w:p w14:paraId="3845C457" w14:textId="77777777" w:rsidR="006956DD" w:rsidRDefault="006956DD" w:rsidP="006956DD">
      <w:pPr>
        <w:spacing w:after="0" w:line="240" w:lineRule="auto"/>
      </w:pPr>
    </w:p>
    <w:p w14:paraId="678A1233" w14:textId="77777777" w:rsidR="006956DD" w:rsidRDefault="006956DD" w:rsidP="006956DD">
      <w:pPr>
        <w:spacing w:after="0" w:line="240" w:lineRule="auto"/>
      </w:pPr>
      <w:r>
        <w:t>Directrices para evaluar el grado de cumplimiento del plan.</w:t>
      </w:r>
    </w:p>
    <w:p w14:paraId="255D2B0A" w14:textId="77777777" w:rsidR="006956DD" w:rsidRDefault="006956DD" w:rsidP="006956DD">
      <w:pPr>
        <w:spacing w:after="0" w:line="240" w:lineRule="auto"/>
      </w:pPr>
    </w:p>
    <w:p w14:paraId="0248D2A3" w14:textId="77777777" w:rsidR="006956DD" w:rsidRPr="007A6A3E" w:rsidRDefault="006956DD" w:rsidP="006956DD">
      <w:pPr>
        <w:spacing w:after="0" w:line="240" w:lineRule="auto"/>
        <w:jc w:val="center"/>
        <w:rPr>
          <w:b/>
          <w:color w:val="7030A0"/>
        </w:rPr>
      </w:pPr>
      <w:r w:rsidRPr="007A6A3E">
        <w:rPr>
          <w:b/>
          <w:color w:val="7030A0"/>
        </w:rPr>
        <w:t xml:space="preserve">Para ayudarte a elaborar tu Plan de medidas de impulso de la apertura y reutilización de datos abiertos, desde datos.gob.es ponemos a tu disposición </w:t>
      </w:r>
      <w:hyperlink r:id="rId9" w:history="1">
        <w:r w:rsidRPr="001338AB">
          <w:rPr>
            <w:rStyle w:val="Hipervnculo"/>
            <w:b/>
          </w:rPr>
          <w:t>esta plantilla</w:t>
        </w:r>
      </w:hyperlink>
      <w:r w:rsidRPr="007A6A3E">
        <w:rPr>
          <w:b/>
          <w:color w:val="7030A0"/>
        </w:rPr>
        <w:t>. ¡Descúbrela!</w:t>
      </w:r>
    </w:p>
    <w:p w14:paraId="36F11619" w14:textId="77777777" w:rsidR="006956DD" w:rsidRDefault="006956DD" w:rsidP="006956DD">
      <w:pPr>
        <w:spacing w:after="0" w:line="240" w:lineRule="auto"/>
      </w:pPr>
    </w:p>
    <w:p w14:paraId="59E97E91" w14:textId="7D961293" w:rsidR="006956DD" w:rsidRDefault="006956DD" w:rsidP="006956DD">
      <w:pPr>
        <w:pStyle w:val="Ttulo2"/>
      </w:pPr>
      <w:r w:rsidRPr="007A6A3E">
        <w:t>¿</w:t>
      </w:r>
      <w:r>
        <w:t>Q</w:t>
      </w:r>
      <w:r w:rsidRPr="007A6A3E">
        <w:t>uieres saber más?</w:t>
      </w:r>
    </w:p>
    <w:p w14:paraId="6DA9776F" w14:textId="77777777" w:rsidR="006956DD" w:rsidRDefault="006956DD" w:rsidP="006956DD">
      <w:pPr>
        <w:spacing w:after="0" w:line="240" w:lineRule="auto"/>
        <w:rPr>
          <w:b/>
        </w:rPr>
      </w:pPr>
    </w:p>
    <w:p w14:paraId="1957D9B5" w14:textId="77777777" w:rsidR="006956DD" w:rsidRPr="007A6A3E" w:rsidRDefault="006956DD" w:rsidP="006956DD">
      <w:pPr>
        <w:spacing w:after="0" w:line="240" w:lineRule="auto"/>
      </w:pPr>
      <w:bookmarkStart w:id="22" w:name="_Hlk119511071"/>
      <w:r>
        <w:t>No te pierdas el documento anexo “</w:t>
      </w:r>
      <w:hyperlink r:id="rId10" w:history="1">
        <w:r w:rsidRPr="001338AB">
          <w:rPr>
            <w:rStyle w:val="Hipervnculo"/>
          </w:rPr>
          <w:t>Orientaciones para la formulación del Plan</w:t>
        </w:r>
      </w:hyperlink>
      <w:r>
        <w:t>” donde se recoge una serie de contenidos complementarios relevantes para</w:t>
      </w:r>
      <w:r w:rsidRPr="34F44FA9">
        <w:rPr>
          <w:rFonts w:ascii="Calibri" w:eastAsia="Calibri" w:hAnsi="Calibri" w:cs="Calibri"/>
        </w:rPr>
        <w:t xml:space="preserve"> la ejecución del plan de apertura</w:t>
      </w:r>
      <w:bookmarkEnd w:id="22"/>
      <w:r>
        <w:t xml:space="preserve"> y que, por tanto, es importante tener en cuenta durante su formulación.</w:t>
      </w:r>
    </w:p>
    <w:p w14:paraId="5D7CA108" w14:textId="54E1B3D6" w:rsidR="00701B17" w:rsidRPr="006956DD" w:rsidRDefault="00701B17" w:rsidP="006956DD">
      <w:pPr>
        <w:pStyle w:val="Cita"/>
        <w:ind w:left="0" w:right="-568"/>
        <w:jc w:val="both"/>
        <w:rPr>
          <w:rFonts w:ascii="Calibri" w:hAnsi="Calibri" w:cs="Calibri"/>
          <w:i w:val="0"/>
          <w:iCs w:val="0"/>
          <w:color w:val="000000"/>
          <w:sz w:val="18"/>
          <w:szCs w:val="18"/>
          <w:shd w:val="clear" w:color="auto" w:fill="FFFFFF"/>
        </w:rPr>
      </w:pPr>
    </w:p>
    <w:sectPr w:rsidR="00701B17" w:rsidRPr="006956DD" w:rsidSect="008809DA">
      <w:headerReference w:type="default" r:id="rId11"/>
      <w:footerReference w:type="default" r:id="rId12"/>
      <w:type w:val="continuous"/>
      <w:pgSz w:w="11906" w:h="16838"/>
      <w:pgMar w:top="1417" w:right="1701" w:bottom="1417" w:left="1701" w:header="510" w:footer="567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C3BF5" w14:textId="77777777" w:rsidR="00CA5A18" w:rsidRDefault="00CA5A18">
      <w:pPr>
        <w:spacing w:after="0" w:line="240" w:lineRule="auto"/>
      </w:pPr>
      <w:r>
        <w:separator/>
      </w:r>
    </w:p>
  </w:endnote>
  <w:endnote w:type="continuationSeparator" w:id="0">
    <w:p w14:paraId="0ABE0F44" w14:textId="77777777" w:rsidR="00CA5A18" w:rsidRDefault="00CA5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EA4124-06B1-F741-8C33-BDE1B2355431}"/>
    <w:embedBold r:id="rId2" w:fontKey="{DD05F14D-F160-F24A-96D1-7BBE73D385F0}"/>
    <w:embedItalic r:id="rId3" w:fontKey="{B0495995-8979-1543-939D-0E5C32989117}"/>
    <w:embedBoldItalic r:id="rId4" w:fontKey="{C664D1BA-1593-9948-8EFB-63A7805AD45E}"/>
  </w:font>
  <w:font w:name="OpenSymbol">
    <w:altName w:val="Calibri"/>
    <w:panose1 w:val="020B0604020202020204"/>
    <w:charset w:val="01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91D5F529-560A-CA40-A897-01C95596F6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4135612F-21AC-F34F-95F7-173BDBF7E2B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094A2579-FFA1-B544-B670-6CAD10E10CBC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169884DD-133D-E547-8FFB-0A78A501E2BD}"/>
    <w:embedBold r:id="rId10" w:fontKey="{E56CB224-22C4-3640-B414-B356743BF138}"/>
    <w:embedItalic r:id="rId11" w:fontKey="{CCFFBC3E-7BCA-8E48-B47B-D00D71910472}"/>
    <w:embedBoldItalic r:id="rId12" w:fontKey="{DCA5482E-6397-F34E-B57E-BB6623C8DB72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3" w:fontKey="{9806A952-34AF-AF45-B065-553A77BE7B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63050BCD-B025-B843-A01E-94DEAFF238A8}"/>
    <w:embedBold r:id="rId15" w:fontKey="{744E0D16-10FA-5A4E-9992-8F988C1B5B74}"/>
    <w:embedItalic r:id="rId16" w:fontKey="{2A82F281-21C0-FB4B-B697-E291209081C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5FF94BF5-3B38-0143-A999-71415D4A3E38}"/>
  </w:font>
  <w:font w:name="Droid Sans Devanagari">
    <w:altName w:val="Segoe UI"/>
    <w:panose1 w:val="020B0604020202020204"/>
    <w:charset w:val="00"/>
    <w:family w:val="roman"/>
    <w:pitch w:val="default"/>
  </w:font>
  <w:font w:name="Neutra Text">
    <w:panose1 w:val="020B0604020202020204"/>
    <w:charset w:val="00"/>
    <w:family w:val="auto"/>
    <w:pitch w:val="variable"/>
    <w:sig w:usb0="800000AF" w:usb1="4000204A" w:usb2="00000000" w:usb3="00000000" w:csb0="00000009" w:csb1="00000000"/>
    <w:embedRegular r:id="rId20" w:fontKey="{447CB771-F777-8341-8D32-B04320F39E13}"/>
    <w:embedBold r:id="rId21" w:fontKey="{E1A9A96C-8771-E040-84EA-896B2AF5FB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4F1FA" w14:textId="4E7CDDEA" w:rsidR="00842E50" w:rsidRDefault="00842E50">
    <w:pPr>
      <w:pStyle w:val="Piedepgina"/>
    </w:pPr>
    <w:r>
      <w:rPr>
        <w:noProof/>
      </w:rPr>
      <w:drawing>
        <wp:inline distT="0" distB="0" distL="0" distR="0" wp14:anchorId="275A35A6" wp14:editId="15B4774E">
          <wp:extent cx="5874492" cy="344647"/>
          <wp:effectExtent l="0" t="0" r="0" b="0"/>
          <wp:docPr id="1" name="Imagen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4492" cy="344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9303B" w14:textId="77777777" w:rsidR="00CA5A18" w:rsidRDefault="00CA5A18">
      <w:pPr>
        <w:rPr>
          <w:sz w:val="12"/>
        </w:rPr>
      </w:pPr>
      <w:r>
        <w:separator/>
      </w:r>
    </w:p>
  </w:footnote>
  <w:footnote w:type="continuationSeparator" w:id="0">
    <w:p w14:paraId="327C575F" w14:textId="77777777" w:rsidR="00CA5A18" w:rsidRDefault="00CA5A18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75141789"/>
      <w:docPartObj>
        <w:docPartGallery w:val="Page Numbers (Top of Page)"/>
        <w:docPartUnique/>
      </w:docPartObj>
    </w:sdtPr>
    <w:sdtContent>
      <w:p w14:paraId="771D6FFE" w14:textId="77777777" w:rsidR="00842E50" w:rsidRDefault="00842E50" w:rsidP="00977098">
        <w:pPr>
          <w:pStyle w:val="Encabezado"/>
          <w:tabs>
            <w:tab w:val="clear" w:pos="8504"/>
            <w:tab w:val="right" w:pos="9070"/>
          </w:tabs>
          <w:ind w:right="-286"/>
        </w:pPr>
      </w:p>
      <w:p w14:paraId="6055D88C" w14:textId="66E60BD9" w:rsidR="006956DD" w:rsidRDefault="006956DD" w:rsidP="006956DD">
        <w:pPr>
          <w:pStyle w:val="Encabezado"/>
          <w:tabs>
            <w:tab w:val="right" w:pos="9070"/>
          </w:tabs>
          <w:ind w:right="-286"/>
          <w:rPr>
            <w:color w:val="000000" w:themeColor="text1"/>
            <w:sz w:val="16"/>
            <w:szCs w:val="16"/>
          </w:rPr>
        </w:pPr>
        <w:r w:rsidRPr="006956DD">
          <w:rPr>
            <w:color w:val="000000" w:themeColor="text1"/>
            <w:sz w:val="16"/>
            <w:szCs w:val="16"/>
          </w:rPr>
          <w:t>Cómo crear un plan de medidas para impulsar la apertura y reutilización de los datos abiertos</w:t>
        </w:r>
      </w:p>
      <w:p w14:paraId="2261702E" w14:textId="77777777" w:rsidR="006956DD" w:rsidRPr="006956DD" w:rsidRDefault="006956DD" w:rsidP="006956DD">
        <w:pPr>
          <w:pStyle w:val="Encabezado"/>
          <w:tabs>
            <w:tab w:val="right" w:pos="9070"/>
          </w:tabs>
          <w:ind w:right="-286"/>
          <w:rPr>
            <w:color w:val="000000" w:themeColor="text1"/>
            <w:sz w:val="16"/>
            <w:szCs w:val="16"/>
          </w:rPr>
        </w:pPr>
      </w:p>
      <w:p w14:paraId="77D782E8" w14:textId="18391135" w:rsidR="00842E50" w:rsidRDefault="00842E50" w:rsidP="00977098">
        <w:pPr>
          <w:pStyle w:val="Encabezado"/>
          <w:tabs>
            <w:tab w:val="clear" w:pos="8504"/>
            <w:tab w:val="right" w:pos="9070"/>
          </w:tabs>
          <w:ind w:right="-286"/>
        </w:pPr>
        <w:r>
          <w:tab/>
        </w:r>
        <w:r>
          <w:fldChar w:fldCharType="begin"/>
        </w:r>
        <w:r>
          <w:instrText>PAGE</w:instrText>
        </w:r>
        <w:r>
          <w:fldChar w:fldCharType="separate"/>
        </w:r>
        <w:r>
          <w:t>34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64CE0"/>
    <w:multiLevelType w:val="multilevel"/>
    <w:tmpl w:val="91944CF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decimal"/>
      <w:lvlText w:val="%2."/>
      <w:lvlJc w:val="left"/>
      <w:pPr>
        <w:ind w:left="1278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6ED738A"/>
    <w:multiLevelType w:val="hybridMultilevel"/>
    <w:tmpl w:val="ADA04A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81465"/>
    <w:multiLevelType w:val="multilevel"/>
    <w:tmpl w:val="68E0DD3C"/>
    <w:styleLink w:val="Listaactual1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CBF365B"/>
    <w:multiLevelType w:val="hybridMultilevel"/>
    <w:tmpl w:val="1BD662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E6888"/>
    <w:multiLevelType w:val="multilevel"/>
    <w:tmpl w:val="EDE89716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5" w15:restartNumberingAfterBreak="0">
    <w:nsid w:val="10B76B22"/>
    <w:multiLevelType w:val="hybridMultilevel"/>
    <w:tmpl w:val="72EAF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12657"/>
    <w:multiLevelType w:val="hybridMultilevel"/>
    <w:tmpl w:val="FB5476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B6902"/>
    <w:multiLevelType w:val="hybridMultilevel"/>
    <w:tmpl w:val="9CB431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F2B89"/>
    <w:multiLevelType w:val="multilevel"/>
    <w:tmpl w:val="E9760A68"/>
    <w:styleLink w:val="Listaactual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9" w15:restartNumberingAfterBreak="0">
    <w:nsid w:val="1B6C45E5"/>
    <w:multiLevelType w:val="multilevel"/>
    <w:tmpl w:val="62FCE1EE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02141AD"/>
    <w:multiLevelType w:val="multilevel"/>
    <w:tmpl w:val="00088CCC"/>
    <w:styleLink w:val="Listaactual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ascii="OpenSymbol" w:hAnsi="OpenSymbol" w:cs="OpenSymbol" w:hint="default"/>
      </w:rPr>
    </w:lvl>
  </w:abstractNum>
  <w:abstractNum w:abstractNumId="11" w15:restartNumberingAfterBreak="0">
    <w:nsid w:val="23C45DE1"/>
    <w:multiLevelType w:val="multilevel"/>
    <w:tmpl w:val="2D2C451C"/>
    <w:styleLink w:val="Listaactual3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2" w15:restartNumberingAfterBreak="0">
    <w:nsid w:val="27896B50"/>
    <w:multiLevelType w:val="multilevel"/>
    <w:tmpl w:val="712AF05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2998670C"/>
    <w:multiLevelType w:val="multilevel"/>
    <w:tmpl w:val="E9086C7A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4" w15:restartNumberingAfterBreak="0">
    <w:nsid w:val="2B0D3A75"/>
    <w:multiLevelType w:val="hybridMultilevel"/>
    <w:tmpl w:val="C8BC84C2"/>
    <w:lvl w:ilvl="0" w:tplc="222091E0">
      <w:start w:val="1"/>
      <w:numFmt w:val="bullet"/>
      <w:lvlText w:val=""/>
      <w:lvlJc w:val="left"/>
      <w:pPr>
        <w:ind w:left="453" w:hanging="227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2F5D3D0D"/>
    <w:multiLevelType w:val="hybridMultilevel"/>
    <w:tmpl w:val="873A41AA"/>
    <w:lvl w:ilvl="0" w:tplc="6E7E75BC">
      <w:start w:val="1"/>
      <w:numFmt w:val="decimal"/>
      <w:lvlText w:val="%1."/>
      <w:lvlJc w:val="left"/>
      <w:pPr>
        <w:ind w:left="644" w:hanging="360"/>
      </w:p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6E41217"/>
    <w:multiLevelType w:val="hybridMultilevel"/>
    <w:tmpl w:val="51A6AB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5B4A91"/>
    <w:multiLevelType w:val="multilevel"/>
    <w:tmpl w:val="9FFE5122"/>
    <w:lvl w:ilvl="0">
      <w:numFmt w:val="bullet"/>
      <w:pStyle w:val="Vietas0"/>
      <w:lvlText w:val="•"/>
      <w:lvlJc w:val="left"/>
      <w:pPr>
        <w:tabs>
          <w:tab w:val="num" w:pos="0"/>
        </w:tabs>
        <w:ind w:left="720" w:hanging="360"/>
      </w:pPr>
      <w:rPr>
        <w:rFonts w:ascii="Myriad Pro" w:hAnsi="Myriad Pro" w:cstheme="minorBidi" w:hint="default"/>
        <w:b w:val="0"/>
        <w:color w:val="E0520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70601C2"/>
    <w:multiLevelType w:val="multilevel"/>
    <w:tmpl w:val="2D2C451C"/>
    <w:styleLink w:val="Listaactual2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19" w15:restartNumberingAfterBreak="0">
    <w:nsid w:val="482733B8"/>
    <w:multiLevelType w:val="multilevel"/>
    <w:tmpl w:val="A64EAC06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20" w15:restartNumberingAfterBreak="0">
    <w:nsid w:val="4A2B8E70"/>
    <w:multiLevelType w:val="hybridMultilevel"/>
    <w:tmpl w:val="12AE0A12"/>
    <w:lvl w:ilvl="0" w:tplc="B41A0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801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C40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A4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2C3D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F65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1853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6A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EB3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5D4D2C"/>
    <w:multiLevelType w:val="multilevel"/>
    <w:tmpl w:val="1374B1A0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550" w:hanging="5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pStyle w:val="Ttulo3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22" w15:restartNumberingAfterBreak="0">
    <w:nsid w:val="56A0100E"/>
    <w:multiLevelType w:val="hybridMultilevel"/>
    <w:tmpl w:val="208268C6"/>
    <w:lvl w:ilvl="0" w:tplc="222091E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2546AFE"/>
    <w:multiLevelType w:val="multilevel"/>
    <w:tmpl w:val="A3F0ADB0"/>
    <w:lvl w:ilvl="0">
      <w:start w:val="1"/>
      <w:numFmt w:val="bullet"/>
      <w:lvlText w:val=""/>
      <w:lvlJc w:val="left"/>
      <w:pPr>
        <w:tabs>
          <w:tab w:val="num" w:pos="-396"/>
        </w:tabs>
        <w:ind w:left="-3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"/>
        </w:tabs>
        <w:ind w:left="3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D638E3"/>
    <w:multiLevelType w:val="hybridMultilevel"/>
    <w:tmpl w:val="7602B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5D15C3"/>
    <w:multiLevelType w:val="hybridMultilevel"/>
    <w:tmpl w:val="2118F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72645"/>
    <w:multiLevelType w:val="multilevel"/>
    <w:tmpl w:val="F5F2DC2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 w16cid:durableId="1598101711">
    <w:abstractNumId w:val="21"/>
  </w:num>
  <w:num w:numId="2" w16cid:durableId="573468838">
    <w:abstractNumId w:val="17"/>
  </w:num>
  <w:num w:numId="3" w16cid:durableId="696544255">
    <w:abstractNumId w:val="26"/>
    <w:lvlOverride w:ilvl="0">
      <w:startOverride w:val="3"/>
    </w:lvlOverride>
    <w:lvlOverride w:ilvl="1">
      <w:startOverride w:val="1"/>
    </w:lvlOverride>
  </w:num>
  <w:num w:numId="4" w16cid:durableId="1641380195">
    <w:abstractNumId w:val="26"/>
  </w:num>
  <w:num w:numId="5" w16cid:durableId="1064332544">
    <w:abstractNumId w:val="22"/>
  </w:num>
  <w:num w:numId="6" w16cid:durableId="1982076300">
    <w:abstractNumId w:val="9"/>
  </w:num>
  <w:num w:numId="7" w16cid:durableId="1594700141">
    <w:abstractNumId w:val="2"/>
  </w:num>
  <w:num w:numId="8" w16cid:durableId="543715629">
    <w:abstractNumId w:val="18"/>
  </w:num>
  <w:num w:numId="9" w16cid:durableId="1954700642">
    <w:abstractNumId w:val="11"/>
  </w:num>
  <w:num w:numId="10" w16cid:durableId="1074282202">
    <w:abstractNumId w:val="12"/>
  </w:num>
  <w:num w:numId="11" w16cid:durableId="214708989">
    <w:abstractNumId w:val="0"/>
  </w:num>
  <w:num w:numId="12" w16cid:durableId="179854094">
    <w:abstractNumId w:val="4"/>
  </w:num>
  <w:num w:numId="13" w16cid:durableId="2142264718">
    <w:abstractNumId w:val="19"/>
  </w:num>
  <w:num w:numId="14" w16cid:durableId="1665236668">
    <w:abstractNumId w:val="8"/>
  </w:num>
  <w:num w:numId="15" w16cid:durableId="1642224904">
    <w:abstractNumId w:val="10"/>
  </w:num>
  <w:num w:numId="16" w16cid:durableId="1986817653">
    <w:abstractNumId w:val="13"/>
  </w:num>
  <w:num w:numId="17" w16cid:durableId="690834858">
    <w:abstractNumId w:val="14"/>
  </w:num>
  <w:num w:numId="18" w16cid:durableId="1003781264">
    <w:abstractNumId w:val="6"/>
  </w:num>
  <w:num w:numId="19" w16cid:durableId="93523956">
    <w:abstractNumId w:val="7"/>
  </w:num>
  <w:num w:numId="20" w16cid:durableId="800029133">
    <w:abstractNumId w:val="23"/>
  </w:num>
  <w:num w:numId="21" w16cid:durableId="655183951">
    <w:abstractNumId w:val="15"/>
  </w:num>
  <w:num w:numId="22" w16cid:durableId="1085957547">
    <w:abstractNumId w:val="15"/>
    <w:lvlOverride w:ilvl="0">
      <w:startOverride w:val="1"/>
    </w:lvlOverride>
  </w:num>
  <w:num w:numId="23" w16cid:durableId="984509946">
    <w:abstractNumId w:val="25"/>
  </w:num>
  <w:num w:numId="24" w16cid:durableId="1746761181">
    <w:abstractNumId w:val="20"/>
  </w:num>
  <w:num w:numId="25" w16cid:durableId="1731615446">
    <w:abstractNumId w:val="1"/>
  </w:num>
  <w:num w:numId="26" w16cid:durableId="7219651">
    <w:abstractNumId w:val="24"/>
  </w:num>
  <w:num w:numId="27" w16cid:durableId="1339622615">
    <w:abstractNumId w:val="16"/>
  </w:num>
  <w:num w:numId="28" w16cid:durableId="1747679380">
    <w:abstractNumId w:val="5"/>
  </w:num>
  <w:num w:numId="29" w16cid:durableId="204097580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17D627D"/>
    <w:rsid w:val="000018EE"/>
    <w:rsid w:val="0000669C"/>
    <w:rsid w:val="00011992"/>
    <w:rsid w:val="00013876"/>
    <w:rsid w:val="00021FEA"/>
    <w:rsid w:val="00025D2B"/>
    <w:rsid w:val="00026709"/>
    <w:rsid w:val="00035691"/>
    <w:rsid w:val="00051FA4"/>
    <w:rsid w:val="00061D66"/>
    <w:rsid w:val="0007787F"/>
    <w:rsid w:val="00091ED9"/>
    <w:rsid w:val="000A7C4E"/>
    <w:rsid w:val="000C772E"/>
    <w:rsid w:val="000F7D33"/>
    <w:rsid w:val="0010287A"/>
    <w:rsid w:val="00103CCF"/>
    <w:rsid w:val="001103B8"/>
    <w:rsid w:val="00110F05"/>
    <w:rsid w:val="00113995"/>
    <w:rsid w:val="00135E42"/>
    <w:rsid w:val="00146576"/>
    <w:rsid w:val="001538F8"/>
    <w:rsid w:val="00161A62"/>
    <w:rsid w:val="00163D86"/>
    <w:rsid w:val="00164092"/>
    <w:rsid w:val="001741D5"/>
    <w:rsid w:val="00184313"/>
    <w:rsid w:val="001C023C"/>
    <w:rsid w:val="001D172A"/>
    <w:rsid w:val="001D2C95"/>
    <w:rsid w:val="0020280D"/>
    <w:rsid w:val="00203CC8"/>
    <w:rsid w:val="00226B23"/>
    <w:rsid w:val="00231691"/>
    <w:rsid w:val="0024765C"/>
    <w:rsid w:val="00274780"/>
    <w:rsid w:val="00274932"/>
    <w:rsid w:val="00275051"/>
    <w:rsid w:val="00284192"/>
    <w:rsid w:val="00294525"/>
    <w:rsid w:val="002948BA"/>
    <w:rsid w:val="00297AC9"/>
    <w:rsid w:val="002A2483"/>
    <w:rsid w:val="002C14A3"/>
    <w:rsid w:val="002D0E4B"/>
    <w:rsid w:val="002E7ECE"/>
    <w:rsid w:val="0031077D"/>
    <w:rsid w:val="00323C8B"/>
    <w:rsid w:val="00331E4E"/>
    <w:rsid w:val="00333390"/>
    <w:rsid w:val="003402DD"/>
    <w:rsid w:val="003402E7"/>
    <w:rsid w:val="0034379B"/>
    <w:rsid w:val="00344651"/>
    <w:rsid w:val="003549A2"/>
    <w:rsid w:val="00362ED3"/>
    <w:rsid w:val="0036751B"/>
    <w:rsid w:val="003742AF"/>
    <w:rsid w:val="00375D35"/>
    <w:rsid w:val="00391DB6"/>
    <w:rsid w:val="00392ECA"/>
    <w:rsid w:val="003A2688"/>
    <w:rsid w:val="003D0488"/>
    <w:rsid w:val="003D1FC4"/>
    <w:rsid w:val="003E146F"/>
    <w:rsid w:val="003E1B41"/>
    <w:rsid w:val="0042658E"/>
    <w:rsid w:val="0043445F"/>
    <w:rsid w:val="00436CE7"/>
    <w:rsid w:val="00444BE4"/>
    <w:rsid w:val="0044744D"/>
    <w:rsid w:val="0046036E"/>
    <w:rsid w:val="00485F5D"/>
    <w:rsid w:val="00491655"/>
    <w:rsid w:val="004A1AD5"/>
    <w:rsid w:val="004A3C81"/>
    <w:rsid w:val="004B21D0"/>
    <w:rsid w:val="004B2366"/>
    <w:rsid w:val="004B75FD"/>
    <w:rsid w:val="004C219B"/>
    <w:rsid w:val="004D616F"/>
    <w:rsid w:val="004D7AF5"/>
    <w:rsid w:val="004E464F"/>
    <w:rsid w:val="004E48D3"/>
    <w:rsid w:val="004F3259"/>
    <w:rsid w:val="005017DD"/>
    <w:rsid w:val="00506362"/>
    <w:rsid w:val="005360A2"/>
    <w:rsid w:val="00543AE6"/>
    <w:rsid w:val="0055448A"/>
    <w:rsid w:val="0056250E"/>
    <w:rsid w:val="00566DCB"/>
    <w:rsid w:val="00594510"/>
    <w:rsid w:val="005A4504"/>
    <w:rsid w:val="005C15B6"/>
    <w:rsid w:val="005D4983"/>
    <w:rsid w:val="006029CA"/>
    <w:rsid w:val="0061121B"/>
    <w:rsid w:val="00612450"/>
    <w:rsid w:val="00616780"/>
    <w:rsid w:val="00633C33"/>
    <w:rsid w:val="006434E4"/>
    <w:rsid w:val="00644ED2"/>
    <w:rsid w:val="00660D47"/>
    <w:rsid w:val="00664211"/>
    <w:rsid w:val="006703CB"/>
    <w:rsid w:val="00670A16"/>
    <w:rsid w:val="00671F66"/>
    <w:rsid w:val="006733F8"/>
    <w:rsid w:val="006855D9"/>
    <w:rsid w:val="00686160"/>
    <w:rsid w:val="00692C57"/>
    <w:rsid w:val="00695218"/>
    <w:rsid w:val="006956DD"/>
    <w:rsid w:val="0069632A"/>
    <w:rsid w:val="006A781E"/>
    <w:rsid w:val="006F7FBA"/>
    <w:rsid w:val="007015AF"/>
    <w:rsid w:val="00701B17"/>
    <w:rsid w:val="00702399"/>
    <w:rsid w:val="007036C6"/>
    <w:rsid w:val="00717DD1"/>
    <w:rsid w:val="00740340"/>
    <w:rsid w:val="00740D1B"/>
    <w:rsid w:val="007415B2"/>
    <w:rsid w:val="007A6396"/>
    <w:rsid w:val="00807D37"/>
    <w:rsid w:val="00810DB5"/>
    <w:rsid w:val="00811A12"/>
    <w:rsid w:val="00835DEA"/>
    <w:rsid w:val="00842B29"/>
    <w:rsid w:val="00842E50"/>
    <w:rsid w:val="00850DF2"/>
    <w:rsid w:val="00861EB6"/>
    <w:rsid w:val="008676A8"/>
    <w:rsid w:val="00872F92"/>
    <w:rsid w:val="008809DA"/>
    <w:rsid w:val="008824CE"/>
    <w:rsid w:val="00886A43"/>
    <w:rsid w:val="00890724"/>
    <w:rsid w:val="00892C93"/>
    <w:rsid w:val="00895836"/>
    <w:rsid w:val="008B2FAE"/>
    <w:rsid w:val="008D0DEF"/>
    <w:rsid w:val="008D4F8C"/>
    <w:rsid w:val="008D6AB8"/>
    <w:rsid w:val="008E15DE"/>
    <w:rsid w:val="0091155E"/>
    <w:rsid w:val="00920D3B"/>
    <w:rsid w:val="00942144"/>
    <w:rsid w:val="00945891"/>
    <w:rsid w:val="00946CE1"/>
    <w:rsid w:val="00952745"/>
    <w:rsid w:val="009535AC"/>
    <w:rsid w:val="009640F4"/>
    <w:rsid w:val="00976337"/>
    <w:rsid w:val="00977098"/>
    <w:rsid w:val="00982CDF"/>
    <w:rsid w:val="00984F10"/>
    <w:rsid w:val="009A33BD"/>
    <w:rsid w:val="009A4ACC"/>
    <w:rsid w:val="009A4AF5"/>
    <w:rsid w:val="009A631E"/>
    <w:rsid w:val="009B3C89"/>
    <w:rsid w:val="009D6F82"/>
    <w:rsid w:val="00A1532A"/>
    <w:rsid w:val="00A64019"/>
    <w:rsid w:val="00A65A5C"/>
    <w:rsid w:val="00A6754A"/>
    <w:rsid w:val="00A83482"/>
    <w:rsid w:val="00A9487E"/>
    <w:rsid w:val="00A96756"/>
    <w:rsid w:val="00AA24B7"/>
    <w:rsid w:val="00AB4ED1"/>
    <w:rsid w:val="00AC3682"/>
    <w:rsid w:val="00AC6F6E"/>
    <w:rsid w:val="00AE009D"/>
    <w:rsid w:val="00AF35DD"/>
    <w:rsid w:val="00AF5F8B"/>
    <w:rsid w:val="00B17314"/>
    <w:rsid w:val="00B1795B"/>
    <w:rsid w:val="00B21B50"/>
    <w:rsid w:val="00B22FB8"/>
    <w:rsid w:val="00B2416D"/>
    <w:rsid w:val="00B507F3"/>
    <w:rsid w:val="00B8085A"/>
    <w:rsid w:val="00B85451"/>
    <w:rsid w:val="00B9530F"/>
    <w:rsid w:val="00BA0DF0"/>
    <w:rsid w:val="00BA2D47"/>
    <w:rsid w:val="00BA5486"/>
    <w:rsid w:val="00BA7AB9"/>
    <w:rsid w:val="00BB72C1"/>
    <w:rsid w:val="00BC48FB"/>
    <w:rsid w:val="00BD0A72"/>
    <w:rsid w:val="00BE181C"/>
    <w:rsid w:val="00BE53C2"/>
    <w:rsid w:val="00BF027C"/>
    <w:rsid w:val="00BF1CAC"/>
    <w:rsid w:val="00BF63F4"/>
    <w:rsid w:val="00C144B1"/>
    <w:rsid w:val="00C23DB9"/>
    <w:rsid w:val="00C362E5"/>
    <w:rsid w:val="00C43468"/>
    <w:rsid w:val="00C5797F"/>
    <w:rsid w:val="00C70B98"/>
    <w:rsid w:val="00C80DF6"/>
    <w:rsid w:val="00C82FB7"/>
    <w:rsid w:val="00C961E5"/>
    <w:rsid w:val="00CA5A18"/>
    <w:rsid w:val="00CA6F5B"/>
    <w:rsid w:val="00CB0E61"/>
    <w:rsid w:val="00CD4D48"/>
    <w:rsid w:val="00CE311B"/>
    <w:rsid w:val="00CE6208"/>
    <w:rsid w:val="00D14563"/>
    <w:rsid w:val="00D35A37"/>
    <w:rsid w:val="00D36B80"/>
    <w:rsid w:val="00D37172"/>
    <w:rsid w:val="00D41350"/>
    <w:rsid w:val="00D47EAB"/>
    <w:rsid w:val="00D51DC7"/>
    <w:rsid w:val="00D52747"/>
    <w:rsid w:val="00D53D01"/>
    <w:rsid w:val="00D87A1A"/>
    <w:rsid w:val="00D95448"/>
    <w:rsid w:val="00DB0C3B"/>
    <w:rsid w:val="00DC5A13"/>
    <w:rsid w:val="00DC6F59"/>
    <w:rsid w:val="00DD11F9"/>
    <w:rsid w:val="00DD1FB5"/>
    <w:rsid w:val="00E02384"/>
    <w:rsid w:val="00E04531"/>
    <w:rsid w:val="00E061F1"/>
    <w:rsid w:val="00E1026E"/>
    <w:rsid w:val="00E20CEA"/>
    <w:rsid w:val="00E328AC"/>
    <w:rsid w:val="00E51E69"/>
    <w:rsid w:val="00E52A20"/>
    <w:rsid w:val="00E54C92"/>
    <w:rsid w:val="00E63849"/>
    <w:rsid w:val="00E6735E"/>
    <w:rsid w:val="00E720BB"/>
    <w:rsid w:val="00E769F9"/>
    <w:rsid w:val="00E91206"/>
    <w:rsid w:val="00E92162"/>
    <w:rsid w:val="00E921D9"/>
    <w:rsid w:val="00EA1454"/>
    <w:rsid w:val="00EB0FF0"/>
    <w:rsid w:val="00EC7353"/>
    <w:rsid w:val="00EE17BE"/>
    <w:rsid w:val="00EE4A4D"/>
    <w:rsid w:val="00EF7377"/>
    <w:rsid w:val="00F023EB"/>
    <w:rsid w:val="00F03A83"/>
    <w:rsid w:val="00F06CE8"/>
    <w:rsid w:val="00F1040A"/>
    <w:rsid w:val="00F16DEA"/>
    <w:rsid w:val="00F21708"/>
    <w:rsid w:val="00F57D95"/>
    <w:rsid w:val="00F611A1"/>
    <w:rsid w:val="00F67439"/>
    <w:rsid w:val="00F75F22"/>
    <w:rsid w:val="00F7749C"/>
    <w:rsid w:val="00FA3A33"/>
    <w:rsid w:val="00FA4DD4"/>
    <w:rsid w:val="00FB2E8D"/>
    <w:rsid w:val="00FB426B"/>
    <w:rsid w:val="00FC5EB7"/>
    <w:rsid w:val="00FD0F7E"/>
    <w:rsid w:val="00FD5458"/>
    <w:rsid w:val="00FF0453"/>
    <w:rsid w:val="00FF251B"/>
    <w:rsid w:val="00FF4A9C"/>
    <w:rsid w:val="02FC9700"/>
    <w:rsid w:val="04986761"/>
    <w:rsid w:val="0771525A"/>
    <w:rsid w:val="090D22BB"/>
    <w:rsid w:val="117D627D"/>
    <w:rsid w:val="17877624"/>
    <w:rsid w:val="1C41BEEA"/>
    <w:rsid w:val="1ED1523E"/>
    <w:rsid w:val="220754D1"/>
    <w:rsid w:val="23A32532"/>
    <w:rsid w:val="2986E541"/>
    <w:rsid w:val="2BAFD546"/>
    <w:rsid w:val="39E7491E"/>
    <w:rsid w:val="3CA093A6"/>
    <w:rsid w:val="40E6E525"/>
    <w:rsid w:val="436D8ED4"/>
    <w:rsid w:val="446FCB12"/>
    <w:rsid w:val="4490DEFF"/>
    <w:rsid w:val="46F770E0"/>
    <w:rsid w:val="4B1AE70F"/>
    <w:rsid w:val="4CB6B770"/>
    <w:rsid w:val="532DE67A"/>
    <w:rsid w:val="54B08E7E"/>
    <w:rsid w:val="5621BF3D"/>
    <w:rsid w:val="5D1A562C"/>
    <w:rsid w:val="61078188"/>
    <w:rsid w:val="6C281890"/>
    <w:rsid w:val="6D38677C"/>
    <w:rsid w:val="768093F9"/>
    <w:rsid w:val="7F5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FD588"/>
  <w15:docId w15:val="{71FA3CBC-0B93-4A48-B74E-9E1C501A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1B"/>
    <w:pPr>
      <w:spacing w:after="160" w:line="259" w:lineRule="auto"/>
      <w:jc w:val="both"/>
    </w:pPr>
  </w:style>
  <w:style w:type="paragraph" w:styleId="Ttulo1">
    <w:name w:val="heading 1"/>
    <w:link w:val="Ttulo1Car"/>
    <w:uiPriority w:val="9"/>
    <w:qFormat/>
    <w:rsid w:val="00782A29"/>
    <w:pPr>
      <w:keepNext/>
      <w:keepLines/>
      <w:numPr>
        <w:numId w:val="1"/>
      </w:numPr>
      <w:spacing w:before="240" w:after="360" w:line="259" w:lineRule="auto"/>
      <w:contextualSpacing/>
      <w:outlineLvl w:val="0"/>
    </w:pPr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Ttulo2">
    <w:name w:val="heading 2"/>
    <w:link w:val="Ttulo2Car"/>
    <w:autoRedefine/>
    <w:uiPriority w:val="9"/>
    <w:unhideWhenUsed/>
    <w:qFormat/>
    <w:rsid w:val="006956DD"/>
    <w:pPr>
      <w:spacing w:after="240"/>
      <w:contextualSpacing/>
      <w:jc w:val="center"/>
      <w:outlineLvl w:val="1"/>
    </w:pPr>
    <w:rPr>
      <w:rFonts w:ascii="Arial" w:eastAsiaTheme="majorEastAsia" w:hAnsi="Arial" w:cstheme="majorBidi"/>
      <w:b/>
      <w:bCs/>
      <w:color w:val="6E2585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0583"/>
    <w:pPr>
      <w:keepNext/>
      <w:keepLines/>
      <w:numPr>
        <w:ilvl w:val="2"/>
        <w:numId w:val="1"/>
      </w:numPr>
      <w:spacing w:before="400" w:after="240"/>
      <w:contextualSpacing/>
      <w:outlineLvl w:val="2"/>
    </w:pPr>
    <w:rPr>
      <w:rFonts w:eastAsiaTheme="majorEastAsia" w:cstheme="majorBidi"/>
      <w:b/>
      <w:color w:val="5E146B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F0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ResaltadoCar">
    <w:name w:val="Resaltado Car"/>
    <w:basedOn w:val="Fuentedeprrafopredeter"/>
    <w:link w:val="Resaltado"/>
    <w:qFormat/>
    <w:rsid w:val="00D63ACD"/>
    <w:rPr>
      <w:rFonts w:ascii="Myriad Pro" w:eastAsia="Arial Unicode MS" w:hAnsi="Myriad Pro" w:cs="Arial Unicode MS"/>
      <w:b/>
      <w:bCs/>
      <w:color w:val="5E146B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6956DD"/>
    <w:rPr>
      <w:rFonts w:ascii="Arial" w:eastAsiaTheme="majorEastAsia" w:hAnsi="Arial" w:cstheme="majorBidi"/>
      <w:b/>
      <w:bCs/>
      <w:color w:val="6E258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qFormat/>
    <w:rsid w:val="00AB0583"/>
    <w:rPr>
      <w:rFonts w:eastAsiaTheme="majorEastAsia" w:cstheme="majorBidi"/>
      <w:b/>
      <w:color w:val="5E146B"/>
      <w:szCs w:val="24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A63C88"/>
    <w:rPr>
      <w:rFonts w:ascii="Arial" w:eastAsiaTheme="majorEastAsia" w:hAnsi="Arial" w:cstheme="majorBidi"/>
      <w:b/>
      <w:color w:val="6E2585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customStyle="1" w:styleId="Destacado">
    <w:name w:val="Destacado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6A4CF2"/>
    <w:rPr>
      <w:i/>
      <w:iCs/>
      <w:color w:val="6E2585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character" w:customStyle="1" w:styleId="CitaCar">
    <w:name w:val="Cita Car"/>
    <w:basedOn w:val="Fuentedeprrafopredeter"/>
    <w:link w:val="Cita"/>
    <w:uiPriority w:val="29"/>
    <w:qFormat/>
    <w:rsid w:val="00AE4EEF"/>
    <w:rPr>
      <w:i/>
      <w:iCs/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6A4CF2"/>
    <w:rPr>
      <w:rFonts w:ascii="Myriad Pro" w:hAnsi="Myriad Pro"/>
      <w:i/>
      <w:iCs/>
      <w:color w:val="6E2585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A4CF2"/>
    <w:rPr>
      <w:b/>
      <w:bCs/>
      <w:smallCaps/>
      <w:color w:val="6E2585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sid w:val="00286CFB"/>
    <w:rPr>
      <w:rFonts w:eastAsiaTheme="minorEastAs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C604BE"/>
    <w:rPr>
      <w:rFonts w:ascii="Myriad Pro" w:hAnsi="Myriad Pro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604BE"/>
    <w:rPr>
      <w:rFonts w:ascii="Myriad Pro" w:hAnsi="Myriad Pro"/>
    </w:rPr>
  </w:style>
  <w:style w:type="character" w:customStyle="1" w:styleId="TtuloCar">
    <w:name w:val="Título Car"/>
    <w:basedOn w:val="Fuentedeprrafopredeter"/>
    <w:link w:val="Ttulo"/>
    <w:uiPriority w:val="10"/>
    <w:qFormat/>
    <w:rsid w:val="00C8384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EnlacedeInternet">
    <w:name w:val="Enlace de Internet"/>
    <w:basedOn w:val="Fuentedeprrafopredeter"/>
    <w:uiPriority w:val="99"/>
    <w:unhideWhenUsed/>
    <w:rsid w:val="008B0302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C8384E"/>
  </w:style>
  <w:style w:type="character" w:customStyle="1" w:styleId="VietasCar">
    <w:name w:val="Viñetas Car"/>
    <w:basedOn w:val="PrrafodelistaCar"/>
    <w:link w:val="Vietas"/>
    <w:qFormat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105F09"/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character" w:customStyle="1" w:styleId="EstilodeenlacesCar">
    <w:name w:val="Estilo de enlaces Car"/>
    <w:basedOn w:val="Fuentedeprrafopredeter"/>
    <w:link w:val="Estilodeenlaces"/>
    <w:qFormat/>
    <w:rsid w:val="007B6C0C"/>
    <w:rPr>
      <w:color w:val="235D7A"/>
      <w:u w:val="single" w:color="00B0F0"/>
    </w:rPr>
  </w:style>
  <w:style w:type="character" w:customStyle="1" w:styleId="NotapiedepginaCar">
    <w:name w:val="Nota pie de página Car"/>
    <w:basedOn w:val="EstilodeenlacesCar"/>
    <w:link w:val="Notapiedepgina"/>
    <w:qFormat/>
    <w:rsid w:val="007B6C0C"/>
    <w:rPr>
      <w:i/>
      <w:color w:val="000000" w:themeColor="text1"/>
      <w:sz w:val="20"/>
      <w:szCs w:val="20"/>
      <w:u w:val="single" w:color="00B0F0"/>
    </w:rPr>
  </w:style>
  <w:style w:type="character" w:customStyle="1" w:styleId="EncabezadoespecialCar">
    <w:name w:val="Encabezado especial Car"/>
    <w:basedOn w:val="Fuentedeprrafopredeter"/>
    <w:link w:val="Encabezadoespecial"/>
    <w:qFormat/>
    <w:rsid w:val="00AE4EEF"/>
    <w:rPr>
      <w:b/>
      <w:color w:val="44546A" w:themeColor="text2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42759B"/>
    <w:rPr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42759B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782A29"/>
    <w:rPr>
      <w:rFonts w:asciiTheme="majorHAnsi" w:eastAsiaTheme="majorEastAsia" w:hAnsiTheme="majorHAnsi" w:cstheme="majorBidi"/>
      <w:color w:val="521B6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782A29"/>
    <w:rPr>
      <w:rFonts w:asciiTheme="majorHAnsi" w:eastAsiaTheme="majorEastAsia" w:hAnsiTheme="majorHAnsi" w:cstheme="majorBidi"/>
      <w:color w:val="36124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  <w:style w:type="character" w:customStyle="1" w:styleId="Caracteresdenotaalpie">
    <w:name w:val="Caracteres de nota al pie"/>
    <w:qFormat/>
  </w:style>
  <w:style w:type="character" w:customStyle="1" w:styleId="Enlacedelndice">
    <w:name w:val="Enlace del índice"/>
    <w:qFormat/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character" w:customStyle="1" w:styleId="Vietas">
    <w:name w:val="Viñetas"/>
    <w:link w:val="VietasCar"/>
    <w:qFormat/>
    <w:rPr>
      <w:rFonts w:ascii="OpenSymbol" w:eastAsia="OpenSymbol" w:hAnsi="OpenSymbol" w:cs="OpenSymbol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103F2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103F2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103F2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103F2"/>
    <w:rPr>
      <w:rFonts w:ascii="Segoe UI" w:hAnsi="Segoe UI" w:cs="Segoe UI"/>
      <w:sz w:val="18"/>
      <w:szCs w:val="18"/>
    </w:rPr>
  </w:style>
  <w:style w:type="character" w:customStyle="1" w:styleId="Numeracinderenglones">
    <w:name w:val="Numeración de renglones"/>
  </w:style>
  <w:style w:type="paragraph" w:styleId="Ttulo">
    <w:name w:val="Title"/>
    <w:basedOn w:val="Normal"/>
    <w:next w:val="Textoindependiente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Droid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Droid Sans Devanagari"/>
    </w:rPr>
  </w:style>
  <w:style w:type="paragraph" w:customStyle="1" w:styleId="Resaltado">
    <w:name w:val="Resaltado"/>
    <w:basedOn w:val="Normal"/>
    <w:link w:val="ResaltadoCar"/>
    <w:qFormat/>
    <w:rsid w:val="00D63ACD"/>
    <w:pPr>
      <w:spacing w:after="0" w:line="360" w:lineRule="auto"/>
    </w:pPr>
    <w:rPr>
      <w:rFonts w:eastAsia="Arial Unicode MS" w:cs="Arial Unicode MS"/>
      <w:b/>
      <w:bCs/>
      <w:color w:val="5E146B"/>
    </w:rPr>
  </w:style>
  <w:style w:type="paragraph" w:styleId="Subttulo">
    <w:name w:val="Subtitle"/>
    <w:next w:val="Normal"/>
    <w:link w:val="SubttuloCar"/>
    <w:uiPriority w:val="11"/>
    <w:qFormat/>
    <w:rsid w:val="00105F09"/>
    <w:pPr>
      <w:spacing w:after="160" w:line="259" w:lineRule="auto"/>
    </w:pPr>
    <w:rPr>
      <w:rFonts w:ascii="Calibri" w:eastAsiaTheme="minorEastAsia" w:hAnsi="Calibri"/>
      <w:color w:val="5A5A5A" w:themeColor="text1" w:themeTint="A5"/>
      <w:spacing w:val="15"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4CF2"/>
    <w:pPr>
      <w:pBdr>
        <w:top w:val="single" w:sz="4" w:space="10" w:color="6E2585"/>
        <w:bottom w:val="single" w:sz="4" w:space="10" w:color="6E2585"/>
      </w:pBdr>
      <w:spacing w:before="360" w:after="360"/>
      <w:ind w:left="864" w:right="864"/>
      <w:jc w:val="center"/>
    </w:pPr>
    <w:rPr>
      <w:i/>
      <w:iCs/>
      <w:color w:val="6E2585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86CFB"/>
    <w:rPr>
      <w:rFonts w:ascii="Calibri" w:eastAsiaTheme="minorEastAsia" w:hAnsi="Calibri"/>
      <w:lang w:eastAsia="es-E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Vietas0">
    <w:name w:val="Viñetas0"/>
    <w:basedOn w:val="Prrafodelista"/>
    <w:qFormat/>
    <w:rsid w:val="00711691"/>
    <w:pPr>
      <w:numPr>
        <w:numId w:val="2"/>
      </w:numPr>
    </w:pPr>
    <w:rPr>
      <w:b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paragraph" w:styleId="Ttulodendice">
    <w:name w:val="index heading"/>
    <w:basedOn w:val="Ttulo"/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numPr>
        <w:numId w:val="0"/>
      </w:numPr>
      <w:spacing w:after="0"/>
      <w:contextualSpacing w:val="0"/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before="120" w:after="0"/>
      <w:ind w:left="220"/>
      <w:jc w:val="left"/>
    </w:pPr>
    <w:rPr>
      <w:rFonts w:cstheme="minorHAnsi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0"/>
      <w:jc w:val="left"/>
    </w:pPr>
    <w:rPr>
      <w:rFonts w:cstheme="minorHAnsi"/>
      <w:b/>
      <w:bCs/>
      <w:i/>
      <w:i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  <w:jc w:val="left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  <w:jc w:val="left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  <w:jc w:val="left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  <w:jc w:val="left"/>
    </w:pPr>
    <w:rPr>
      <w:rFonts w:cstheme="minorHAnsi"/>
      <w:sz w:val="20"/>
      <w:szCs w:val="20"/>
    </w:rPr>
  </w:style>
  <w:style w:type="paragraph" w:customStyle="1" w:styleId="Encabezadoespecial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16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Figura">
    <w:name w:val="Figura"/>
    <w:basedOn w:val="Descripcin"/>
    <w:qFormat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103F2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103F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103F2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86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tblPr>
      <w:tblStyleRowBandSize w:val="1"/>
      <w:tblStyleColBandSize w:val="1"/>
      <w:tblBorders>
        <w:top w:val="single" w:sz="4" w:space="0" w:color="CE94E1" w:themeColor="accent1" w:themeTint="66"/>
        <w:left w:val="single" w:sz="4" w:space="0" w:color="CE94E1" w:themeColor="accent1" w:themeTint="66"/>
        <w:bottom w:val="single" w:sz="4" w:space="0" w:color="CE94E1" w:themeColor="accent1" w:themeTint="66"/>
        <w:right w:val="single" w:sz="4" w:space="0" w:color="CE94E1" w:themeColor="accent1" w:themeTint="66"/>
        <w:insideH w:val="single" w:sz="4" w:space="0" w:color="CE94E1" w:themeColor="accent1" w:themeTint="66"/>
        <w:insideV w:val="single" w:sz="4" w:space="0" w:color="CE9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E2585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119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7404DF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  <w:insideV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tblPr/>
  </w:style>
  <w:style w:type="table" w:styleId="Tablaconcuadrcula3-nfasis2">
    <w:name w:val="Grid Table 3 Accent 2"/>
    <w:basedOn w:val="Tablanormal"/>
    <w:uiPriority w:val="48"/>
    <w:rsid w:val="000D71F0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E05206" w:themeColor="accent2"/>
        </w:tcBorders>
      </w:tcPr>
    </w:tblStylePr>
    <w:tblStylePr w:type="nwCell">
      <w:tblPr/>
      <w:tcPr>
        <w:tcBorders>
          <w:bottom w:val="single" w:sz="4" w:space="0" w:color="E05206" w:themeColor="accent2"/>
        </w:tcBorders>
      </w:tcPr>
    </w:tblStylePr>
    <w:tblStylePr w:type="seCell">
      <w:tblPr/>
      <w:tcPr>
        <w:tcBorders>
          <w:top w:val="single" w:sz="4" w:space="0" w:color="E05206" w:themeColor="accent2"/>
        </w:tcBorders>
      </w:tcPr>
    </w:tblStylePr>
    <w:tblStylePr w:type="swCell">
      <w:tblPr/>
      <w:tcPr>
        <w:tcBorders>
          <w:top w:val="single" w:sz="4" w:space="0" w:color="E05206" w:themeColor="accent2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tblPr/>
  </w:style>
  <w:style w:type="table" w:customStyle="1" w:styleId="EstiloRed">
    <w:name w:val="EstiloRed"/>
    <w:basedOn w:val="Tablanormal"/>
    <w:uiPriority w:val="99"/>
    <w:rsid w:val="000D71F0"/>
    <w:tblPr/>
  </w:style>
  <w:style w:type="table" w:customStyle="1" w:styleId="Estilo1">
    <w:name w:val="Estilo1"/>
    <w:basedOn w:val="Tablanormal"/>
    <w:uiPriority w:val="99"/>
    <w:rsid w:val="000D71F0"/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A37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6C8A37" w:themeColor="accent4"/>
        </w:tcBorders>
      </w:tcPr>
    </w:tblStylePr>
    <w:tblStylePr w:type="nwCell">
      <w:tblPr/>
      <w:tcPr>
        <w:tcBorders>
          <w:bottom w:val="single" w:sz="4" w:space="0" w:color="6C8A37" w:themeColor="accent4"/>
        </w:tcBorders>
      </w:tcPr>
    </w:tblStylePr>
    <w:tblStylePr w:type="seCell">
      <w:tblPr/>
      <w:tcPr>
        <w:tcBorders>
          <w:top w:val="single" w:sz="4" w:space="0" w:color="6C8A37" w:themeColor="accent4"/>
        </w:tcBorders>
      </w:tcPr>
    </w:tblStylePr>
    <w:tblStylePr w:type="swCell">
      <w:tblPr/>
      <w:tcPr>
        <w:tcBorders>
          <w:top w:val="single" w:sz="4" w:space="0" w:color="6C8A37" w:themeColor="accent4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tblPr>
      <w:tblStyleRowBandSize w:val="1"/>
      <w:tblStyleColBandSize w:val="1"/>
      <w:tblBorders>
        <w:top w:val="single" w:sz="4" w:space="0" w:color="6E2585" w:themeColor="accent1"/>
        <w:left w:val="single" w:sz="4" w:space="0" w:color="6E2585" w:themeColor="accent1"/>
        <w:bottom w:val="single" w:sz="4" w:space="0" w:color="6E2585" w:themeColor="accent1"/>
        <w:right w:val="single" w:sz="4" w:space="0" w:color="6E25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2585" w:themeColor="accent1"/>
          <w:right w:val="single" w:sz="4" w:space="0" w:color="6E2585" w:themeColor="accent1"/>
        </w:tcBorders>
      </w:tcPr>
    </w:tblStylePr>
    <w:tblStylePr w:type="band1Horz">
      <w:tblPr/>
      <w:tcPr>
        <w:tcBorders>
          <w:top w:val="single" w:sz="4" w:space="0" w:color="6E2585" w:themeColor="accent1"/>
          <w:bottom w:val="single" w:sz="4" w:space="0" w:color="6E25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2585" w:themeColor="accent1"/>
          <w:left w:val="nil"/>
        </w:tcBorders>
      </w:tcPr>
    </w:tblStylePr>
    <w:tblStylePr w:type="swCell">
      <w:tblPr/>
      <w:tcPr>
        <w:tcBorders>
          <w:top w:val="double" w:sz="4" w:space="0" w:color="6E2585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styleId="Tablaconcuadrcula3-nfasis3">
    <w:name w:val="Grid Table 3 Accent 3"/>
    <w:basedOn w:val="Tablanormal"/>
    <w:uiPriority w:val="48"/>
    <w:rsid w:val="00711691"/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DFAC37" w:themeColor="accent3"/>
        </w:tcBorders>
      </w:tcPr>
    </w:tblStylePr>
    <w:tblStylePr w:type="nwCell">
      <w:tblPr/>
      <w:tcPr>
        <w:tcBorders>
          <w:bottom w:val="single" w:sz="4" w:space="0" w:color="DFAC37" w:themeColor="accent3"/>
        </w:tcBorders>
      </w:tcPr>
    </w:tblStylePr>
    <w:tblStylePr w:type="seCell">
      <w:tblPr/>
      <w:tcPr>
        <w:tcBorders>
          <w:top w:val="single" w:sz="4" w:space="0" w:color="DFAC37" w:themeColor="accent3"/>
        </w:tcBorders>
      </w:tcPr>
    </w:tblStylePr>
    <w:tblStylePr w:type="swCell">
      <w:tblPr/>
      <w:tcPr>
        <w:tcBorders>
          <w:top w:val="single" w:sz="4" w:space="0" w:color="DFAC37" w:themeColor="accent3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E6735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E6735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35E42"/>
    <w:rPr>
      <w:color w:val="954F72" w:themeColor="followedHyperlink"/>
      <w:u w:val="single"/>
    </w:rPr>
  </w:style>
  <w:style w:type="paragraph" w:customStyle="1" w:styleId="Textodestacado">
    <w:name w:val="Texto destacado"/>
    <w:basedOn w:val="Normal"/>
    <w:uiPriority w:val="99"/>
    <w:rsid w:val="00B8085A"/>
    <w:pPr>
      <w:suppressAutoHyphens w:val="0"/>
      <w:autoSpaceDE w:val="0"/>
      <w:autoSpaceDN w:val="0"/>
      <w:adjustRightInd w:val="0"/>
      <w:spacing w:before="227" w:after="170" w:line="340" w:lineRule="atLeast"/>
      <w:textAlignment w:val="center"/>
    </w:pPr>
    <w:rPr>
      <w:rFonts w:ascii="Neutra Text" w:hAnsi="Neutra Text" w:cs="Neutra Text"/>
      <w:b/>
      <w:bCs/>
      <w:color w:val="000000"/>
      <w:sz w:val="28"/>
      <w:szCs w:val="28"/>
      <w:lang w:val="es-ES_tradnl"/>
    </w:rPr>
  </w:style>
  <w:style w:type="character" w:customStyle="1" w:styleId="Morado">
    <w:name w:val="Morado"/>
    <w:uiPriority w:val="99"/>
    <w:rsid w:val="00B8085A"/>
    <w:rPr>
      <w:color w:val="6D2684"/>
    </w:rPr>
  </w:style>
  <w:style w:type="paragraph" w:styleId="Listaconvietas">
    <w:name w:val="List Bullet"/>
    <w:basedOn w:val="Normal"/>
    <w:uiPriority w:val="99"/>
    <w:rsid w:val="00BF63F4"/>
    <w:pPr>
      <w:tabs>
        <w:tab w:val="left" w:pos="170"/>
        <w:tab w:val="left" w:pos="227"/>
      </w:tabs>
      <w:suppressAutoHyphens w:val="0"/>
      <w:autoSpaceDE w:val="0"/>
      <w:autoSpaceDN w:val="0"/>
      <w:adjustRightInd w:val="0"/>
      <w:spacing w:before="170" w:after="0" w:line="260" w:lineRule="atLeast"/>
      <w:ind w:left="397" w:firstLine="113"/>
      <w:textAlignment w:val="center"/>
    </w:pPr>
    <w:rPr>
      <w:rFonts w:ascii="Neutra Text" w:hAnsi="Neutra Text" w:cs="Neutra Text"/>
      <w:color w:val="333333"/>
      <w:spacing w:val="-2"/>
      <w:lang w:val="es-ES_tradnl"/>
    </w:rPr>
  </w:style>
  <w:style w:type="character" w:customStyle="1" w:styleId="Bold">
    <w:name w:val="Bold"/>
    <w:uiPriority w:val="99"/>
    <w:rsid w:val="00BF63F4"/>
    <w:rPr>
      <w:rFonts w:ascii="Neutra Text" w:hAnsi="Neutra Text" w:cs="Neutra Text"/>
      <w:b/>
      <w:bCs/>
      <w:color w:val="000000"/>
    </w:rPr>
  </w:style>
  <w:style w:type="paragraph" w:customStyle="1" w:styleId="Prrafobsico">
    <w:name w:val="[Párrafo básico]"/>
    <w:basedOn w:val="Normal"/>
    <w:uiPriority w:val="99"/>
    <w:rsid w:val="00612450"/>
    <w:pPr>
      <w:suppressAutoHyphens w:val="0"/>
      <w:autoSpaceDE w:val="0"/>
      <w:autoSpaceDN w:val="0"/>
      <w:adjustRightInd w:val="0"/>
      <w:spacing w:after="0" w:line="260" w:lineRule="atLeast"/>
      <w:textAlignment w:val="center"/>
    </w:pPr>
    <w:rPr>
      <w:rFonts w:ascii="Neutra Text" w:hAnsi="Neutra Text" w:cs="Neutra Text"/>
      <w:color w:val="000000"/>
      <w:spacing w:val="-4"/>
      <w:lang w:val="es-ES_tradnl"/>
    </w:rPr>
  </w:style>
  <w:style w:type="table" w:styleId="Tablaconcuadrcula1clara-nfasis3">
    <w:name w:val="Grid Table 1 Light Accent 3"/>
    <w:basedOn w:val="Tablanormal"/>
    <w:uiPriority w:val="46"/>
    <w:rsid w:val="00FA3A33"/>
    <w:tblPr>
      <w:tblStyleRowBandSize w:val="1"/>
      <w:tblStyleColBandSize w:val="1"/>
      <w:tblBorders>
        <w:top w:val="single" w:sz="4" w:space="0" w:color="F2DDAE" w:themeColor="accent3" w:themeTint="66"/>
        <w:left w:val="single" w:sz="4" w:space="0" w:color="F2DDAE" w:themeColor="accent3" w:themeTint="66"/>
        <w:bottom w:val="single" w:sz="4" w:space="0" w:color="F2DDAE" w:themeColor="accent3" w:themeTint="66"/>
        <w:right w:val="single" w:sz="4" w:space="0" w:color="F2DDAE" w:themeColor="accent3" w:themeTint="66"/>
        <w:insideH w:val="single" w:sz="4" w:space="0" w:color="F2DDAE" w:themeColor="accent3" w:themeTint="66"/>
        <w:insideV w:val="single" w:sz="4" w:space="0" w:color="F2DD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CC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C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FA3A3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Listaactual1">
    <w:name w:val="Lista actual1"/>
    <w:uiPriority w:val="99"/>
    <w:rsid w:val="004E464F"/>
    <w:pPr>
      <w:numPr>
        <w:numId w:val="7"/>
      </w:numPr>
    </w:pPr>
  </w:style>
  <w:style w:type="numbering" w:customStyle="1" w:styleId="Listaactual2">
    <w:name w:val="Lista actual2"/>
    <w:uiPriority w:val="99"/>
    <w:rsid w:val="004E464F"/>
    <w:pPr>
      <w:numPr>
        <w:numId w:val="8"/>
      </w:numPr>
    </w:pPr>
  </w:style>
  <w:style w:type="numbering" w:customStyle="1" w:styleId="Listaactual3">
    <w:name w:val="Lista actual3"/>
    <w:uiPriority w:val="99"/>
    <w:rsid w:val="004E464F"/>
    <w:pPr>
      <w:numPr>
        <w:numId w:val="9"/>
      </w:numPr>
    </w:pPr>
  </w:style>
  <w:style w:type="numbering" w:customStyle="1" w:styleId="Listaactual4">
    <w:name w:val="Lista actual4"/>
    <w:uiPriority w:val="99"/>
    <w:rsid w:val="004E464F"/>
    <w:pPr>
      <w:numPr>
        <w:numId w:val="14"/>
      </w:numPr>
    </w:pPr>
  </w:style>
  <w:style w:type="numbering" w:customStyle="1" w:styleId="Listaactual5">
    <w:name w:val="Lista actual5"/>
    <w:uiPriority w:val="99"/>
    <w:rsid w:val="004E464F"/>
    <w:pPr>
      <w:numPr>
        <w:numId w:val="15"/>
      </w:numPr>
    </w:pPr>
  </w:style>
  <w:style w:type="character" w:customStyle="1" w:styleId="normaltextrun">
    <w:name w:val="normaltextrun"/>
    <w:basedOn w:val="Fuentedeprrafopredeter"/>
    <w:rsid w:val="003E146F"/>
  </w:style>
  <w:style w:type="character" w:customStyle="1" w:styleId="eop">
    <w:name w:val="eop"/>
    <w:basedOn w:val="Fuentedeprrafopredeter"/>
    <w:rsid w:val="00701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7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3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30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buscar/doc.php?id=BOE-A-2007-1981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atos.gob.es/sites/default/files/doc/file/anexo_plantilla_planrisp_202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atos.gob.es/sites/default/files/doc/file/plantilla_planrisp_2022_0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D6373-C606-4F7B-BD3E-E84FD5FD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472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</vt:lpstr>
    </vt:vector>
  </TitlesOfParts>
  <Company>Izertis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dc:description/>
  <cp:lastModifiedBy>Valery Olivo</cp:lastModifiedBy>
  <cp:revision>4</cp:revision>
  <cp:lastPrinted>2020-06-26T09:01:00Z</cp:lastPrinted>
  <dcterms:created xsi:type="dcterms:W3CDTF">2022-11-30T14:41:00Z</dcterms:created>
  <dcterms:modified xsi:type="dcterms:W3CDTF">2022-11-30T14:49:00Z</dcterms:modified>
  <dc:language>es-ES</dc:language>
</cp:coreProperties>
</file>